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6CC5" w:rsidRPr="00BE6CC5" w:rsidRDefault="00BE6CC5" w:rsidP="001432C6">
      <w:pPr>
        <w:pStyle w:val="1"/>
        <w:widowControl w:val="0"/>
        <w:spacing w:afterLines="10" w:after="31" w:line="580" w:lineRule="exact"/>
        <w:jc w:val="left"/>
        <w:rPr>
          <w:rFonts w:ascii="黑体" w:eastAsia="黑体" w:hAnsi="黑体" w:hint="eastAsia"/>
          <w:spacing w:val="0"/>
          <w:sz w:val="32"/>
          <w:szCs w:val="32"/>
        </w:rPr>
      </w:pPr>
      <w:r w:rsidRPr="00BE6CC5">
        <w:rPr>
          <w:rFonts w:ascii="黑体" w:eastAsia="黑体" w:hAnsi="黑体" w:hint="eastAsia"/>
          <w:spacing w:val="0"/>
          <w:sz w:val="32"/>
          <w:szCs w:val="32"/>
        </w:rPr>
        <w:t>附件1</w:t>
      </w:r>
    </w:p>
    <w:p w:rsidR="00BE6CC5" w:rsidRDefault="00BE6CC5" w:rsidP="001432C6">
      <w:pPr>
        <w:pStyle w:val="1"/>
        <w:widowControl w:val="0"/>
        <w:spacing w:afterLines="10" w:after="31" w:line="580" w:lineRule="exact"/>
        <w:rPr>
          <w:rFonts w:ascii="仿宋_GB2312" w:eastAsia="仿宋_GB2312" w:hAnsiTheme="minorEastAsia" w:hint="eastAsia"/>
          <w:spacing w:val="0"/>
          <w:sz w:val="32"/>
          <w:szCs w:val="32"/>
        </w:rPr>
      </w:pPr>
    </w:p>
    <w:p w:rsidR="00634398" w:rsidRPr="00BE6CC5" w:rsidRDefault="00634398" w:rsidP="001432C6">
      <w:pPr>
        <w:pStyle w:val="1"/>
        <w:widowControl w:val="0"/>
        <w:spacing w:afterLines="10" w:after="31" w:line="760" w:lineRule="exact"/>
        <w:rPr>
          <w:rFonts w:ascii="方正小标宋简体" w:eastAsia="方正小标宋简体" w:hAnsiTheme="minorEastAsia" w:hint="eastAsia"/>
          <w:spacing w:val="0"/>
          <w:sz w:val="44"/>
          <w:szCs w:val="44"/>
        </w:rPr>
      </w:pPr>
      <w:r w:rsidRPr="00BE6CC5">
        <w:rPr>
          <w:rFonts w:ascii="方正小标宋简体" w:eastAsia="方正小标宋简体" w:hAnsiTheme="minorEastAsia" w:hint="eastAsia"/>
          <w:spacing w:val="0"/>
          <w:sz w:val="44"/>
          <w:szCs w:val="44"/>
        </w:rPr>
        <w:t>奋进新时代  实现新作为</w:t>
      </w:r>
    </w:p>
    <w:p w:rsidR="00634398" w:rsidRPr="00BE6CC5" w:rsidRDefault="00634398" w:rsidP="001432C6">
      <w:pPr>
        <w:pStyle w:val="1"/>
        <w:widowControl w:val="0"/>
        <w:spacing w:afterLines="10" w:after="31" w:line="760" w:lineRule="exact"/>
        <w:rPr>
          <w:rFonts w:ascii="方正小标宋简体" w:eastAsia="方正小标宋简体" w:hAnsiTheme="minorEastAsia" w:hint="eastAsia"/>
          <w:spacing w:val="0"/>
          <w:sz w:val="44"/>
          <w:szCs w:val="44"/>
        </w:rPr>
      </w:pPr>
      <w:r w:rsidRPr="00BE6CC5">
        <w:rPr>
          <w:rFonts w:ascii="方正小标宋简体" w:eastAsia="方正小标宋简体" w:hAnsiTheme="minorEastAsia" w:hint="eastAsia"/>
          <w:spacing w:val="0"/>
          <w:sz w:val="44"/>
          <w:szCs w:val="44"/>
        </w:rPr>
        <w:t>组织动员广大科技工作者为全面建设现代化五大发展美好安徽而努力奋斗</w:t>
      </w:r>
    </w:p>
    <w:p w:rsidR="00634398" w:rsidRPr="00BE6CC5" w:rsidRDefault="00634398" w:rsidP="001432C6">
      <w:pPr>
        <w:pStyle w:val="2"/>
        <w:widowControl w:val="0"/>
        <w:spacing w:beforeLines="0" w:before="0" w:afterLines="0" w:after="0" w:line="580" w:lineRule="exact"/>
        <w:jc w:val="right"/>
        <w:rPr>
          <w:rFonts w:ascii="楷体_GB2312" w:eastAsia="楷体_GB2312" w:hint="eastAsia"/>
          <w:sz w:val="32"/>
          <w:szCs w:val="32"/>
        </w:rPr>
      </w:pPr>
      <w:r w:rsidRPr="00BE6CC5">
        <w:rPr>
          <w:rFonts w:ascii="楷体_GB2312" w:eastAsia="楷体_GB2312" w:hAnsi="Times New Roman Baltic" w:hint="eastAsia"/>
          <w:color w:val="333333"/>
          <w:sz w:val="32"/>
          <w:szCs w:val="32"/>
        </w:rPr>
        <w:t>—</w:t>
      </w:r>
      <w:r w:rsidRPr="00BE6CC5">
        <w:rPr>
          <w:rFonts w:ascii="楷体_GB2312" w:eastAsia="楷体_GB2312" w:hAnsi="Times New Roman Baltic" w:hint="eastAsia"/>
          <w:color w:val="333333"/>
          <w:spacing w:val="20"/>
          <w:sz w:val="32"/>
          <w:szCs w:val="32"/>
        </w:rPr>
        <w:t>—</w:t>
      </w:r>
      <w:r w:rsidRPr="00BE6CC5">
        <w:rPr>
          <w:rFonts w:ascii="楷体_GB2312" w:eastAsia="楷体_GB2312" w:hAnsi="方正书宋简体" w:cs="方正书宋简体" w:hint="eastAsia"/>
          <w:sz w:val="32"/>
          <w:szCs w:val="32"/>
        </w:rPr>
        <w:t>在安徽省科学技术协会第十次代表大会上的工作报告</w:t>
      </w:r>
    </w:p>
    <w:p w:rsidR="00634398" w:rsidRPr="00BE6CC5" w:rsidRDefault="00634398" w:rsidP="001432C6">
      <w:pPr>
        <w:pStyle w:val="2"/>
        <w:widowControl w:val="0"/>
        <w:spacing w:beforeLines="0" w:before="0" w:after="156" w:line="580" w:lineRule="exact"/>
        <w:rPr>
          <w:rFonts w:ascii="楷体_GB2312" w:eastAsia="楷体_GB2312" w:hAnsi="Times New Roman" w:cs="Times New Roman" w:hint="eastAsia"/>
          <w:sz w:val="32"/>
          <w:szCs w:val="32"/>
        </w:rPr>
      </w:pPr>
      <w:r w:rsidRPr="00BE6CC5">
        <w:rPr>
          <w:rFonts w:ascii="楷体_GB2312" w:eastAsia="楷体_GB2312" w:hAnsi="Times New Roman" w:cs="Times New Roman" w:hint="eastAsia"/>
          <w:sz w:val="32"/>
          <w:szCs w:val="32"/>
        </w:rPr>
        <w:t>（2018年12月15日）</w:t>
      </w:r>
    </w:p>
    <w:p w:rsidR="00634398" w:rsidRPr="00BE6CC5" w:rsidRDefault="00634398" w:rsidP="001432C6">
      <w:pPr>
        <w:pStyle w:val="3"/>
        <w:widowControl w:val="0"/>
        <w:spacing w:after="249" w:line="580" w:lineRule="exact"/>
        <w:rPr>
          <w:rFonts w:ascii="楷体_GB2312" w:eastAsia="楷体_GB2312" w:hint="eastAsia"/>
          <w:sz w:val="32"/>
          <w:szCs w:val="32"/>
        </w:rPr>
      </w:pPr>
      <w:r w:rsidRPr="00BE6CC5">
        <w:rPr>
          <w:rFonts w:ascii="楷体_GB2312" w:eastAsia="楷体_GB2312" w:hint="eastAsia"/>
          <w:sz w:val="32"/>
          <w:szCs w:val="32"/>
        </w:rPr>
        <w:t>韩  军</w:t>
      </w:r>
    </w:p>
    <w:p w:rsidR="00634398" w:rsidRPr="00BE6CC5" w:rsidRDefault="00634398" w:rsidP="001432C6">
      <w:pPr>
        <w:widowControl w:val="0"/>
        <w:spacing w:line="580" w:lineRule="exact"/>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各位代表、同志们：</w:t>
      </w:r>
    </w:p>
    <w:p w:rsidR="00634398"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我受安徽省科协第九届委员会委托，向大会报告工作，请各位代表审议，并请列席的同志们提出意见。</w:t>
      </w:r>
    </w:p>
    <w:p w:rsidR="00BE6CC5" w:rsidRDefault="00BE6CC5" w:rsidP="001432C6">
      <w:pPr>
        <w:pStyle w:val="5"/>
        <w:widowControl w:val="0"/>
        <w:spacing w:before="0" w:after="0" w:line="580" w:lineRule="exact"/>
        <w:ind w:firstLineChars="200" w:firstLine="640"/>
        <w:rPr>
          <w:rFonts w:ascii="仿宋_GB2312" w:eastAsia="仿宋_GB2312" w:hAnsi="Times New Roman" w:cs="Times New Roman" w:hint="eastAsia"/>
          <w:sz w:val="32"/>
          <w:szCs w:val="32"/>
        </w:rPr>
      </w:pPr>
    </w:p>
    <w:p w:rsidR="00634398" w:rsidRPr="00BE6CC5" w:rsidRDefault="00634398" w:rsidP="001432C6">
      <w:pPr>
        <w:pStyle w:val="5"/>
        <w:widowControl w:val="0"/>
        <w:spacing w:before="0" w:after="0" w:line="580" w:lineRule="exact"/>
        <w:ind w:firstLineChars="200" w:firstLine="640"/>
        <w:rPr>
          <w:rFonts w:ascii="黑体" w:hAnsi="黑体" w:cs="Times New Roman" w:hint="eastAsia"/>
          <w:sz w:val="32"/>
          <w:szCs w:val="32"/>
        </w:rPr>
      </w:pPr>
      <w:r w:rsidRPr="00BE6CC5">
        <w:rPr>
          <w:rFonts w:ascii="黑体" w:hAnsi="黑体" w:cs="Times New Roman" w:hint="eastAsia"/>
          <w:sz w:val="32"/>
          <w:szCs w:val="32"/>
        </w:rPr>
        <w:t>过去五年工作回顾</w:t>
      </w:r>
    </w:p>
    <w:p w:rsidR="00BE6CC5" w:rsidRDefault="00BE6CC5" w:rsidP="001432C6">
      <w:pPr>
        <w:widowControl w:val="0"/>
        <w:spacing w:line="580" w:lineRule="exact"/>
        <w:ind w:firstLineChars="200" w:firstLine="640"/>
        <w:rPr>
          <w:rFonts w:ascii="仿宋_GB2312" w:eastAsia="仿宋_GB2312" w:hAnsiTheme="minorEastAsia" w:cs="Times New Roman" w:hint="eastAsia"/>
          <w:sz w:val="32"/>
          <w:szCs w:val="32"/>
        </w:rPr>
      </w:pP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省科协第九次代表大会以来，在省委、省政府的坚强领导和中国科协的有力指导下，我们认真贯彻落</w:t>
      </w:r>
      <w:proofErr w:type="gramStart"/>
      <w:r w:rsidRPr="00BE6CC5">
        <w:rPr>
          <w:rFonts w:ascii="仿宋_GB2312" w:eastAsia="仿宋_GB2312" w:hAnsiTheme="minorEastAsia" w:cs="Times New Roman" w:hint="eastAsia"/>
          <w:sz w:val="32"/>
          <w:szCs w:val="32"/>
        </w:rPr>
        <w:t>实习近</w:t>
      </w:r>
      <w:proofErr w:type="gramEnd"/>
      <w:r w:rsidRPr="00BE6CC5">
        <w:rPr>
          <w:rFonts w:ascii="仿宋_GB2312" w:eastAsia="仿宋_GB2312" w:hAnsiTheme="minorEastAsia" w:cs="Times New Roman" w:hint="eastAsia"/>
          <w:sz w:val="32"/>
          <w:szCs w:val="32"/>
        </w:rPr>
        <w:t>平新时代中国特色社会主义思想，深化科协系统改革，坚持强“三性”、去“四化”、建设“三型”组织、履行“四服务”职责，各项工作取得了积极进展。助力科技工作者成长成才取得新成效，省委主要领导批示设立安徽省创新争先奖，我省3位科技工作者荣</w:t>
      </w:r>
      <w:r w:rsidRPr="00BE6CC5">
        <w:rPr>
          <w:rFonts w:ascii="仿宋_GB2312" w:eastAsia="仿宋_GB2312" w:hAnsiTheme="minorEastAsia" w:cs="Times New Roman" w:hint="eastAsia"/>
          <w:sz w:val="32"/>
          <w:szCs w:val="32"/>
        </w:rPr>
        <w:lastRenderedPageBreak/>
        <w:t>获首届全国创新争先奖章（全国共28名），3位青年科技工作者获“中国优秀青年科技人才”奖（全国共10名），一位科学家获“十佳全国优秀科技工作者”称号。创新驱动发展迈出新步伐，省科协被中国科协确定为创新驱动助力工程省级试点单位（全国共5个），芜湖市被确定为首批5个创新驱动助力示范市之一。全民科学素质工作取得新进展，2018年我省公民具备科学素质的比例达8.24%，位居全国第11位；成功举办3届中国（芜湖）科普产品博览交易会，省委、省政府主要领导</w:t>
      </w:r>
      <w:proofErr w:type="gramStart"/>
      <w:r w:rsidRPr="00BE6CC5">
        <w:rPr>
          <w:rFonts w:ascii="仿宋_GB2312" w:eastAsia="仿宋_GB2312" w:hAnsiTheme="minorEastAsia" w:cs="Times New Roman" w:hint="eastAsia"/>
          <w:sz w:val="32"/>
          <w:szCs w:val="32"/>
        </w:rPr>
        <w:t>作出</w:t>
      </w:r>
      <w:proofErr w:type="gramEnd"/>
      <w:r w:rsidRPr="00BE6CC5">
        <w:rPr>
          <w:rFonts w:ascii="仿宋_GB2312" w:eastAsia="仿宋_GB2312" w:hAnsiTheme="minorEastAsia" w:cs="Times New Roman" w:hint="eastAsia"/>
          <w:sz w:val="32"/>
          <w:szCs w:val="32"/>
        </w:rPr>
        <w:t>批示，予以肯定和鼓励。深化改革取得新成绩，省科协被中国科协确定为地方科协深化改革工作省级试点单位（全国共3个），</w:t>
      </w:r>
      <w:proofErr w:type="gramStart"/>
      <w:r w:rsidRPr="00BE6CC5">
        <w:rPr>
          <w:rFonts w:ascii="仿宋_GB2312" w:eastAsia="仿宋_GB2312" w:hAnsiTheme="minorEastAsia" w:cs="Times New Roman" w:hint="eastAsia"/>
          <w:sz w:val="32"/>
          <w:szCs w:val="32"/>
        </w:rPr>
        <w:t>桐</w:t>
      </w:r>
      <w:proofErr w:type="gramEnd"/>
      <w:r w:rsidRPr="00BE6CC5">
        <w:rPr>
          <w:rFonts w:ascii="仿宋_GB2312" w:eastAsia="仿宋_GB2312" w:hAnsiTheme="minorEastAsia" w:cs="Times New Roman" w:hint="eastAsia"/>
          <w:sz w:val="32"/>
          <w:szCs w:val="32"/>
        </w:rPr>
        <w:t>城市被确定为县级试点单位（全国共15个），16个省辖市、103个县（市、区）出台改革方案。青少年科技教育实现新突破，参与的青少年达100多万人次，在第32届全国青少年科技创新大赛中，我省高中生首获中国科协主席奖（全国共3个），在第14届中国青少年机器人竞赛中获得的冠军数位居全国第一。</w:t>
      </w:r>
      <w:proofErr w:type="gramStart"/>
      <w:r w:rsidRPr="00BE6CC5">
        <w:rPr>
          <w:rFonts w:ascii="仿宋_GB2312" w:eastAsia="仿宋_GB2312" w:hAnsiTheme="minorEastAsia" w:cs="Times New Roman" w:hint="eastAsia"/>
          <w:sz w:val="32"/>
          <w:szCs w:val="32"/>
        </w:rPr>
        <w:t>学会党</w:t>
      </w:r>
      <w:proofErr w:type="gramEnd"/>
      <w:r w:rsidRPr="00BE6CC5">
        <w:rPr>
          <w:rFonts w:ascii="仿宋_GB2312" w:eastAsia="仿宋_GB2312" w:hAnsiTheme="minorEastAsia" w:cs="Times New Roman" w:hint="eastAsia"/>
          <w:sz w:val="32"/>
          <w:szCs w:val="32"/>
        </w:rPr>
        <w:t>的建设取得新成就，127个省级学会建立党组织，占省级学会总数的84.7%。自身建设得到新加强，省科协领导班子在省委组织开展的年度综合考核中连续三年获得“好”等次，科协组织政治性、先进性、群众性明显增强。</w:t>
      </w:r>
    </w:p>
    <w:p w:rsidR="00634398" w:rsidRPr="00BE6CC5" w:rsidRDefault="00634398" w:rsidP="001432C6">
      <w:pPr>
        <w:pStyle w:val="4"/>
        <w:widowControl w:val="0"/>
        <w:spacing w:line="580" w:lineRule="exact"/>
        <w:ind w:firstLineChars="200" w:firstLine="640"/>
        <w:rPr>
          <w:rFonts w:ascii="黑体" w:hAnsi="黑体" w:cs="Times New Roman" w:hint="eastAsia"/>
          <w:sz w:val="32"/>
          <w:szCs w:val="32"/>
        </w:rPr>
      </w:pPr>
      <w:r w:rsidRPr="00BE6CC5">
        <w:rPr>
          <w:rFonts w:ascii="黑体" w:hAnsi="黑体" w:cs="Times New Roman" w:hint="eastAsia"/>
          <w:sz w:val="32"/>
          <w:szCs w:val="32"/>
        </w:rPr>
        <w:t>第一，坚持党的领导，科协组织政治性进一步增强</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习近平总书记指出，政治性是群团组织的灵魂，是第一位的。五年来，我们始终把增强政治性摆在首位，坚持党对科协</w:t>
      </w:r>
      <w:r w:rsidRPr="00BE6CC5">
        <w:rPr>
          <w:rFonts w:ascii="仿宋_GB2312" w:eastAsia="仿宋_GB2312" w:hAnsiTheme="minorEastAsia" w:cs="Times New Roman" w:hint="eastAsia"/>
          <w:sz w:val="32"/>
          <w:szCs w:val="32"/>
        </w:rPr>
        <w:lastRenderedPageBreak/>
        <w:t>工作的全面领导，组织动员广大科技工作者坚定不移听党话跟党走。</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楷体_GB2312" w:eastAsia="楷体_GB2312" w:hAnsi="Times New Roman" w:cs="Times New Roman" w:hint="eastAsia"/>
          <w:sz w:val="32"/>
          <w:szCs w:val="32"/>
        </w:rPr>
        <w:t>一是认真学习贯彻习近平新时代中国特色社会主义思想。</w:t>
      </w:r>
      <w:r w:rsidRPr="00BE6CC5">
        <w:rPr>
          <w:rFonts w:ascii="仿宋_GB2312" w:eastAsia="仿宋_GB2312" w:hAnsiTheme="minorEastAsia" w:cs="Times New Roman" w:hint="eastAsia"/>
          <w:sz w:val="32"/>
          <w:szCs w:val="32"/>
        </w:rPr>
        <w:t>深入学习贯彻习近平新时代中国特色社会主义思想和党的十八大、十九大精神，认真贯彻落</w:t>
      </w:r>
      <w:proofErr w:type="gramStart"/>
      <w:r w:rsidRPr="00BE6CC5">
        <w:rPr>
          <w:rFonts w:ascii="仿宋_GB2312" w:eastAsia="仿宋_GB2312" w:hAnsiTheme="minorEastAsia" w:cs="Times New Roman" w:hint="eastAsia"/>
          <w:sz w:val="32"/>
          <w:szCs w:val="32"/>
        </w:rPr>
        <w:t>实习近</w:t>
      </w:r>
      <w:proofErr w:type="gramEnd"/>
      <w:r w:rsidRPr="00BE6CC5">
        <w:rPr>
          <w:rFonts w:ascii="仿宋_GB2312" w:eastAsia="仿宋_GB2312" w:hAnsiTheme="minorEastAsia" w:cs="Times New Roman" w:hint="eastAsia"/>
          <w:sz w:val="32"/>
          <w:szCs w:val="32"/>
        </w:rPr>
        <w:t>平总书记在中央党的群团工作会议、全国“科技三会”、视察安徽等重要讲话精神，牢固树立“四个意识”，坚定“四个自信”，</w:t>
      </w:r>
      <w:proofErr w:type="gramStart"/>
      <w:r w:rsidRPr="00BE6CC5">
        <w:rPr>
          <w:rFonts w:ascii="仿宋_GB2312" w:eastAsia="仿宋_GB2312" w:hAnsiTheme="minorEastAsia" w:cs="Times New Roman" w:hint="eastAsia"/>
          <w:sz w:val="32"/>
          <w:szCs w:val="32"/>
        </w:rPr>
        <w:t>践行</w:t>
      </w:r>
      <w:proofErr w:type="gramEnd"/>
      <w:r w:rsidRPr="00BE6CC5">
        <w:rPr>
          <w:rFonts w:ascii="仿宋_GB2312" w:eastAsia="仿宋_GB2312" w:hAnsiTheme="minorEastAsia" w:cs="Times New Roman" w:hint="eastAsia"/>
          <w:sz w:val="32"/>
          <w:szCs w:val="32"/>
        </w:rPr>
        <w:t>“两个维护”，坚定不移走中国特色社会主义群团发展道路。加强对科技工作者的思想政治引领，组织学会在章程中增加党的建设和社会主义核心价值观有关内容；开展“十九大精神进学会”活动，3000多名科技工作者参加；举办全国科技工作者日、科学道德和学风建设宣讲教育、中国科协科学家宣讲党的十九大精神巡回报告安徽站等活动，参与人数超过500多万人次。创新学会党建领导机制，成立省科技社团党委，指导市县级科协设立科技社团党委。蚌埠市在省辖市率先成立市科技社团党委，实现市级学会党组织全覆盖；省光学学会充分发挥党组织在推动学会事业发展中的作用。</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楷体_GB2312" w:eastAsia="楷体_GB2312" w:hAnsi="Times New Roman" w:cs="Times New Roman" w:hint="eastAsia"/>
          <w:sz w:val="32"/>
          <w:szCs w:val="32"/>
        </w:rPr>
        <w:t>二是坚决贯彻落实中央及省委决策部署。</w:t>
      </w:r>
      <w:r w:rsidRPr="00BE6CC5">
        <w:rPr>
          <w:rFonts w:ascii="仿宋_GB2312" w:eastAsia="仿宋_GB2312" w:hAnsiTheme="minorEastAsia" w:cs="Times New Roman" w:hint="eastAsia"/>
          <w:sz w:val="32"/>
          <w:szCs w:val="32"/>
        </w:rPr>
        <w:t>扎实开展党的群众路线教育实践活动、“三严三实”专题教育和省委组织开展的“讲重作”“讲严立”专题警示教育，推动“两学一做”学习教育常态化制度化。深入学习贯彻习近平总书记关于群团工作重要论述，认真贯彻落实中央及省委关于加强和改进党的群团工</w:t>
      </w:r>
      <w:r w:rsidRPr="00BE6CC5">
        <w:rPr>
          <w:rFonts w:ascii="仿宋_GB2312" w:eastAsia="仿宋_GB2312" w:hAnsiTheme="minorEastAsia" w:cs="Times New Roman" w:hint="eastAsia"/>
          <w:sz w:val="32"/>
          <w:szCs w:val="32"/>
        </w:rPr>
        <w:lastRenderedPageBreak/>
        <w:t>作要求和关于科协系统深化改革的决策部署，开展市县级科协深化改革试点工作，基本完成《安徽省科协系统深化改革实施方案》确定的各项改革任务。深入贯彻全国“科技三会”精神，在全省</w:t>
      </w:r>
      <w:r w:rsidRPr="00BE6CC5">
        <w:rPr>
          <w:rFonts w:ascii="仿宋_GB2312" w:eastAsia="仿宋_GB2312" w:hAnsiTheme="minorEastAsia" w:cs="Times New Roman" w:hint="eastAsia"/>
          <w:w w:val="99"/>
          <w:sz w:val="32"/>
          <w:szCs w:val="32"/>
        </w:rPr>
        <w:t>广大科技工作者中广泛开展创新争先行动。发挥人才智力优势，</w:t>
      </w:r>
      <w:r w:rsidRPr="00BE6CC5">
        <w:rPr>
          <w:rFonts w:ascii="仿宋_GB2312" w:eastAsia="仿宋_GB2312" w:hAnsiTheme="minorEastAsia" w:cs="Times New Roman" w:hint="eastAsia"/>
          <w:sz w:val="32"/>
          <w:szCs w:val="32"/>
        </w:rPr>
        <w:t>积极参与</w:t>
      </w:r>
      <w:proofErr w:type="gramStart"/>
      <w:r w:rsidRPr="00BE6CC5">
        <w:rPr>
          <w:rFonts w:ascii="仿宋_GB2312" w:eastAsia="仿宋_GB2312" w:hAnsiTheme="minorEastAsia" w:cs="Times New Roman" w:hint="eastAsia"/>
          <w:sz w:val="32"/>
          <w:szCs w:val="32"/>
        </w:rPr>
        <w:t>实施省</w:t>
      </w:r>
      <w:proofErr w:type="gramEnd"/>
      <w:r w:rsidRPr="00BE6CC5">
        <w:rPr>
          <w:rFonts w:ascii="仿宋_GB2312" w:eastAsia="仿宋_GB2312" w:hAnsiTheme="minorEastAsia" w:cs="Times New Roman" w:hint="eastAsia"/>
          <w:sz w:val="32"/>
          <w:szCs w:val="32"/>
        </w:rPr>
        <w:t>五大发展行动计划。开展省科协所属学会有序承接政府转移职能试点工作，14个试点项目圆满完成，形成一批可复制可推广的经验模式。</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三是坚定不移推进全面从严治党。</w:t>
      </w:r>
      <w:r w:rsidRPr="00BE6CC5">
        <w:rPr>
          <w:rFonts w:ascii="仿宋_GB2312" w:eastAsia="仿宋_GB2312" w:hAnsiTheme="minorEastAsia" w:cs="Times New Roman" w:hint="eastAsia"/>
          <w:sz w:val="32"/>
          <w:szCs w:val="32"/>
        </w:rPr>
        <w:t>各级科协党组织认真履行全面从严治党主体责任，自觉接受并大力支持纪检监察组综合监督工作，扎实推进巡视巡察反馈意见整改。严格落实意识形态工作责任制，强化对科协网站、微信、微博、报刊等宣传阵地的管理。认真贯彻落实中央八项规定精神及省委实施细则要求，驰而不息推进作风建设。省科协机关持续整治“庸懒散浮拖推”作风顽疾，干部服务意识进一步增强；优化干部队伍结构，严格执行选用程序，开展干部上挂下派、交流轮岗，实现重要岗位干部交流轮岗全覆盖，选派省科协机关8名干部到上下级科协和基层一线历练。</w:t>
      </w:r>
    </w:p>
    <w:p w:rsidR="00634398" w:rsidRPr="00BE6CC5" w:rsidRDefault="00634398" w:rsidP="001432C6">
      <w:pPr>
        <w:pStyle w:val="4"/>
        <w:widowControl w:val="0"/>
        <w:spacing w:line="580" w:lineRule="exact"/>
        <w:ind w:firstLineChars="200" w:firstLine="640"/>
        <w:rPr>
          <w:rFonts w:ascii="黑体" w:hAnsi="黑体" w:cs="Times New Roman" w:hint="eastAsia"/>
          <w:sz w:val="32"/>
          <w:szCs w:val="32"/>
        </w:rPr>
      </w:pPr>
      <w:r w:rsidRPr="00BE6CC5">
        <w:rPr>
          <w:rFonts w:ascii="黑体" w:hAnsi="黑体" w:cs="Times New Roman" w:hint="eastAsia"/>
          <w:sz w:val="32"/>
          <w:szCs w:val="32"/>
        </w:rPr>
        <w:t>第二，坚持服务大局，科协组织的先进性进一步增强</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习近平总书记指出，群团组织承担着组织动员广大人民群众为完成党的中心任务而共同奋斗的重大责任。五年来，我们紧紧围绕省委、省政府工作大局，组织动员广大科技工作者走在时代前列，在改革发展第一线建功立业。</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lastRenderedPageBreak/>
        <w:t>一是助力创新驱动发展。</w:t>
      </w:r>
      <w:r w:rsidRPr="00BE6CC5">
        <w:rPr>
          <w:rFonts w:ascii="仿宋_GB2312" w:eastAsia="仿宋_GB2312" w:hAnsiTheme="minorEastAsia" w:cs="Times New Roman" w:hint="eastAsia"/>
          <w:sz w:val="32"/>
          <w:szCs w:val="32"/>
        </w:rPr>
        <w:t>组织300家全国、省、市级学会与有关市、县建立合作关系，签署合作协议260项，建立学会专家服务站等服务载体249个。设立</w:t>
      </w:r>
      <w:proofErr w:type="gramStart"/>
      <w:r w:rsidRPr="00BE6CC5">
        <w:rPr>
          <w:rFonts w:ascii="仿宋_GB2312" w:eastAsia="仿宋_GB2312" w:hAnsiTheme="minorEastAsia" w:cs="Times New Roman" w:hint="eastAsia"/>
          <w:sz w:val="32"/>
          <w:szCs w:val="32"/>
        </w:rPr>
        <w:t>省创新</w:t>
      </w:r>
      <w:proofErr w:type="gramEnd"/>
      <w:r w:rsidRPr="00BE6CC5">
        <w:rPr>
          <w:rFonts w:ascii="仿宋_GB2312" w:eastAsia="仿宋_GB2312" w:hAnsiTheme="minorEastAsia" w:cs="Times New Roman" w:hint="eastAsia"/>
          <w:sz w:val="32"/>
          <w:szCs w:val="32"/>
        </w:rPr>
        <w:t>驱动助力工程专项资金，支持创新驱动助力工程项目127个。与宣城、滁州、蚌埠、安庆、铜陵等5市政府共建省科协创新驱动助力示范市，辐射</w:t>
      </w:r>
      <w:proofErr w:type="gramStart"/>
      <w:r w:rsidRPr="00BE6CC5">
        <w:rPr>
          <w:rFonts w:ascii="仿宋_GB2312" w:eastAsia="仿宋_GB2312" w:hAnsiTheme="minorEastAsia" w:cs="Times New Roman" w:hint="eastAsia"/>
          <w:sz w:val="32"/>
          <w:szCs w:val="32"/>
        </w:rPr>
        <w:t>带动成效</w:t>
      </w:r>
      <w:proofErr w:type="gramEnd"/>
      <w:r w:rsidRPr="00BE6CC5">
        <w:rPr>
          <w:rFonts w:ascii="仿宋_GB2312" w:eastAsia="仿宋_GB2312" w:hAnsiTheme="minorEastAsia" w:cs="Times New Roman" w:hint="eastAsia"/>
          <w:sz w:val="32"/>
          <w:szCs w:val="32"/>
        </w:rPr>
        <w:t>明显。推动成立机器人产业（芜湖）创新助力学会企业联合体、安徽省科协智能制造学会联合体，搭建学会与企业、学会与学会之间的合作交流平台。</w:t>
      </w:r>
      <w:proofErr w:type="gramStart"/>
      <w:r w:rsidRPr="00BE6CC5">
        <w:rPr>
          <w:rFonts w:ascii="仿宋_GB2312" w:eastAsia="仿宋_GB2312" w:hAnsiTheme="minorEastAsia" w:cs="Times New Roman" w:hint="eastAsia"/>
          <w:sz w:val="32"/>
          <w:szCs w:val="32"/>
        </w:rPr>
        <w:t>实施海智计划</w:t>
      </w:r>
      <w:proofErr w:type="gramEnd"/>
      <w:r w:rsidRPr="00BE6CC5">
        <w:rPr>
          <w:rFonts w:ascii="仿宋_GB2312" w:eastAsia="仿宋_GB2312" w:hAnsiTheme="minorEastAsia" w:cs="Times New Roman" w:hint="eastAsia"/>
          <w:sz w:val="32"/>
          <w:szCs w:val="32"/>
        </w:rPr>
        <w:t>，建立海外专家库，入库专家1387名，与108家海外科技社团建立联系。中国科协批准设立合肥国家海外人才离岸创新创业基地（全国累计13家）。加强</w:t>
      </w:r>
      <w:proofErr w:type="gramStart"/>
      <w:r w:rsidRPr="00BE6CC5">
        <w:rPr>
          <w:rFonts w:ascii="仿宋_GB2312" w:eastAsia="仿宋_GB2312" w:hAnsiTheme="minorEastAsia" w:cs="Times New Roman" w:hint="eastAsia"/>
          <w:sz w:val="32"/>
          <w:szCs w:val="32"/>
        </w:rPr>
        <w:t>海智基地</w:t>
      </w:r>
      <w:proofErr w:type="gramEnd"/>
      <w:r w:rsidRPr="00BE6CC5">
        <w:rPr>
          <w:rFonts w:ascii="仿宋_GB2312" w:eastAsia="仿宋_GB2312" w:hAnsiTheme="minorEastAsia" w:cs="Times New Roman" w:hint="eastAsia"/>
          <w:sz w:val="32"/>
          <w:szCs w:val="32"/>
        </w:rPr>
        <w:t>建设，合肥、芜湖、蚌埠、安庆、马鞍山、滁州等6个中国科协海智基地共开展专题交流对接活动180场次，引进高科技项目99个。成功举办皖台科技论坛、长三角科技论坛、中国湖泊论坛等重大学术交流活动；省级学会共举办学术交流活动2200多场。打造精品学术期刊，《生物学杂志》入编《中文核心期刊要目总览》,《中国学校卫生》杂志入选2015-2017年度中国科协精品科技期刊工程质量提升项目。</w:t>
      </w:r>
    </w:p>
    <w:p w:rsidR="00634398" w:rsidRPr="00BE6CC5" w:rsidRDefault="00634398" w:rsidP="001432C6">
      <w:pPr>
        <w:widowControl w:val="0"/>
        <w:spacing w:line="580" w:lineRule="exact"/>
        <w:ind w:firstLineChars="200" w:firstLine="640"/>
        <w:rPr>
          <w:rFonts w:ascii="仿宋_GB2312" w:eastAsia="仿宋_GB2312" w:hAnsi="Times New Roman" w:cs="Times New Roman" w:hint="eastAsia"/>
          <w:sz w:val="32"/>
          <w:szCs w:val="32"/>
        </w:rPr>
      </w:pPr>
      <w:r w:rsidRPr="001432C6">
        <w:rPr>
          <w:rFonts w:ascii="楷体_GB2312" w:eastAsia="楷体_GB2312" w:hAnsi="Times New Roman" w:cs="Times New Roman" w:hint="eastAsia"/>
          <w:sz w:val="32"/>
          <w:szCs w:val="32"/>
        </w:rPr>
        <w:t>二是大力开展科学普及。</w:t>
      </w:r>
      <w:r w:rsidRPr="00BE6CC5">
        <w:rPr>
          <w:rFonts w:ascii="仿宋_GB2312" w:eastAsia="仿宋_GB2312" w:hAnsiTheme="minorEastAsia" w:cs="Times New Roman" w:hint="eastAsia"/>
          <w:sz w:val="32"/>
          <w:szCs w:val="32"/>
        </w:rPr>
        <w:t>“全民科学素质”列入省政府对省辖市政府年度目标管理绩效考核指标，“实施科普为民惠民行动”写入省政府民生工作意见，“国民教育与科学普及”列入省文明县（县城、城区）测评指标，党委领导、政府推动、科协牵头、</w:t>
      </w:r>
      <w:r w:rsidRPr="00BE6CC5">
        <w:rPr>
          <w:rFonts w:ascii="仿宋_GB2312" w:eastAsia="仿宋_GB2312" w:hAnsiTheme="minorEastAsia" w:cs="Times New Roman" w:hint="eastAsia"/>
          <w:sz w:val="32"/>
          <w:szCs w:val="32"/>
        </w:rPr>
        <w:lastRenderedPageBreak/>
        <w:t>部门协作、社会参与的科普工作格局基本形成。科普示范体系逐步完善，18个县（市、区）成为2016-2020年度全国科普示范县（市、区），居全国第七位，命名50个省级科普示范县（市、区）、294个科普示范单位。科普品牌活动效应凸显，组织开展全国科普</w:t>
      </w:r>
      <w:proofErr w:type="gramStart"/>
      <w:r w:rsidRPr="00BE6CC5">
        <w:rPr>
          <w:rFonts w:ascii="仿宋_GB2312" w:eastAsia="仿宋_GB2312" w:hAnsiTheme="minorEastAsia" w:cs="Times New Roman" w:hint="eastAsia"/>
          <w:sz w:val="32"/>
          <w:szCs w:val="32"/>
        </w:rPr>
        <w:t>日重点</w:t>
      </w:r>
      <w:proofErr w:type="gramEnd"/>
      <w:r w:rsidRPr="00BE6CC5">
        <w:rPr>
          <w:rFonts w:ascii="仿宋_GB2312" w:eastAsia="仿宋_GB2312" w:hAnsiTheme="minorEastAsia" w:cs="Times New Roman" w:hint="eastAsia"/>
          <w:sz w:val="32"/>
          <w:szCs w:val="32"/>
        </w:rPr>
        <w:t>活动2500多场次，省科协连续四年被评为全国科普</w:t>
      </w:r>
      <w:proofErr w:type="gramStart"/>
      <w:r w:rsidRPr="00BE6CC5">
        <w:rPr>
          <w:rFonts w:ascii="仿宋_GB2312" w:eastAsia="仿宋_GB2312" w:hAnsiTheme="minorEastAsia" w:cs="Times New Roman" w:hint="eastAsia"/>
          <w:sz w:val="32"/>
          <w:szCs w:val="32"/>
        </w:rPr>
        <w:t>日优秀</w:t>
      </w:r>
      <w:proofErr w:type="gramEnd"/>
      <w:r w:rsidRPr="00BE6CC5">
        <w:rPr>
          <w:rFonts w:ascii="仿宋_GB2312" w:eastAsia="仿宋_GB2312" w:hAnsiTheme="minorEastAsia" w:cs="Times New Roman" w:hint="eastAsia"/>
          <w:sz w:val="32"/>
          <w:szCs w:val="32"/>
        </w:rPr>
        <w:t>组织单位。联合九三学社安徽省委开展“百名专家乡村学堂讲科普”活动，受益中小学生达20万人次；举办安徽省百所高校百万大学生科普创意创新大赛，参与的在校大学生近3万人次。开展科普大篷车和流动科技馆巡展活动，覆盖全省各市县。加强科普信息化建设，建成“科普安徽”平台、466个科普中国e站；“科普中国”APP注册科普信息员45800多名，居全国第三位；95个市县级科协在当地电台电视台开设科普栏目；在</w:t>
      </w:r>
      <w:proofErr w:type="gramStart"/>
      <w:r w:rsidRPr="00BE6CC5">
        <w:rPr>
          <w:rFonts w:ascii="仿宋_GB2312" w:eastAsia="仿宋_GB2312" w:hAnsiTheme="minorEastAsia" w:cs="Times New Roman" w:hint="eastAsia"/>
          <w:sz w:val="32"/>
          <w:szCs w:val="32"/>
        </w:rPr>
        <w:t>省党员</w:t>
      </w:r>
      <w:proofErr w:type="gramEnd"/>
      <w:r w:rsidRPr="00BE6CC5">
        <w:rPr>
          <w:rFonts w:ascii="仿宋_GB2312" w:eastAsia="仿宋_GB2312" w:hAnsiTheme="minorEastAsia" w:cs="Times New Roman" w:hint="eastAsia"/>
          <w:sz w:val="32"/>
          <w:szCs w:val="32"/>
        </w:rPr>
        <w:t>干部现代远程教育平台开设“科普惠民”专栏。推进科技场馆建设，实施省、市、县科技馆免费开放，获中央财政补助资金10736万元，9个市、7个县建成科技馆，全省科技馆的数量和覆盖面均居全国前列。</w:t>
      </w:r>
    </w:p>
    <w:p w:rsidR="00634398" w:rsidRPr="00BE6CC5" w:rsidRDefault="00634398" w:rsidP="001432C6">
      <w:pPr>
        <w:widowControl w:val="0"/>
        <w:spacing w:line="580" w:lineRule="exact"/>
        <w:ind w:firstLineChars="200" w:firstLine="640"/>
        <w:rPr>
          <w:rFonts w:ascii="仿宋_GB2312" w:eastAsia="仿宋_GB2312" w:hAnsi="Times New Roman" w:cs="Times New Roman" w:hint="eastAsia"/>
          <w:sz w:val="32"/>
          <w:szCs w:val="32"/>
        </w:rPr>
      </w:pPr>
      <w:r w:rsidRPr="001432C6">
        <w:rPr>
          <w:rFonts w:ascii="楷体_GB2312" w:eastAsia="楷体_GB2312" w:hAnsi="Times New Roman" w:cs="Times New Roman" w:hint="eastAsia"/>
          <w:sz w:val="32"/>
          <w:szCs w:val="32"/>
        </w:rPr>
        <w:t>三是积极开展建言献策。</w:t>
      </w:r>
      <w:r w:rsidRPr="00BE6CC5">
        <w:rPr>
          <w:rFonts w:ascii="仿宋_GB2312" w:eastAsia="仿宋_GB2312" w:hAnsiTheme="minorEastAsia" w:cs="Times New Roman" w:hint="eastAsia"/>
          <w:sz w:val="32"/>
          <w:szCs w:val="32"/>
        </w:rPr>
        <w:t>开展科技创新智库试点，创建省科协创新智库研究基地，省循环经济研究会形成的《多功能大循环农业前途无量》等多篇咨询报告，分别得到中央领导以及省委、省政府主要领导批示。组织科技专家对我省主要湖泊和长三角地区生态建设开展调研，形成加强湖泊生态保护和流域综合治理的建议。依托全省17个科技工作者状况调查站点，开</w:t>
      </w:r>
      <w:r w:rsidRPr="00BE6CC5">
        <w:rPr>
          <w:rFonts w:ascii="仿宋_GB2312" w:eastAsia="仿宋_GB2312" w:hAnsiTheme="minorEastAsia" w:cs="Times New Roman" w:hint="eastAsia"/>
          <w:sz w:val="32"/>
          <w:szCs w:val="32"/>
        </w:rPr>
        <w:lastRenderedPageBreak/>
        <w:t>展第四次科技工作者状况、科技界对党的十九大反响情况等专项调查，及时掌握科技工作者思想状况，反映科技工作者意</w:t>
      </w:r>
      <w:r w:rsidRPr="00BE6CC5">
        <w:rPr>
          <w:rFonts w:ascii="仿宋_GB2312" w:eastAsia="仿宋_GB2312" w:hAnsiTheme="minorEastAsia" w:cs="Times New Roman" w:hint="eastAsia"/>
          <w:spacing w:val="6"/>
          <w:sz w:val="32"/>
          <w:szCs w:val="32"/>
        </w:rPr>
        <w:t>见建议。安庆市科协组织有关专家对市公用事业建设进行调研，</w:t>
      </w:r>
      <w:r w:rsidRPr="00BE6CC5">
        <w:rPr>
          <w:rFonts w:ascii="仿宋_GB2312" w:eastAsia="仿宋_GB2312" w:hAnsiTheme="minorEastAsia" w:cs="Times New Roman" w:hint="eastAsia"/>
          <w:sz w:val="32"/>
          <w:szCs w:val="32"/>
        </w:rPr>
        <w:t>形成对策建议，得到市委、市政府充分肯定。</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四是开展科技助力精准扶贫。</w:t>
      </w:r>
      <w:r w:rsidRPr="00BE6CC5">
        <w:rPr>
          <w:rFonts w:ascii="仿宋_GB2312" w:eastAsia="仿宋_GB2312" w:hAnsiTheme="minorEastAsia" w:cs="Times New Roman" w:hint="eastAsia"/>
          <w:sz w:val="32"/>
          <w:szCs w:val="32"/>
        </w:rPr>
        <w:t>联合省农委、省扶贫办实施科技助力精准扶贫工程，我省3个团队和13名个人获得2017年度全国科技助力精准扶贫工作先进团队和先进个人称号。组织近500个农村专业技术协会、4600多位农技专家举办各类农业技术培训班1900多场次，培训贫困群众10万多人次，推广新技术、新品种、新材料800多项，辐射带动贫困村1000多个，贫困人口30多万人次。省科协定点帮扶的六安市叶集区洪集镇唐</w:t>
      </w:r>
      <w:proofErr w:type="gramStart"/>
      <w:r w:rsidRPr="00BE6CC5">
        <w:rPr>
          <w:rFonts w:ascii="仿宋_GB2312" w:eastAsia="仿宋_GB2312" w:hAnsiTheme="minorEastAsia" w:cs="Times New Roman" w:hint="eastAsia"/>
          <w:sz w:val="32"/>
          <w:szCs w:val="32"/>
        </w:rPr>
        <w:t>畈</w:t>
      </w:r>
      <w:proofErr w:type="gramEnd"/>
      <w:r w:rsidRPr="00BE6CC5">
        <w:rPr>
          <w:rFonts w:ascii="仿宋_GB2312" w:eastAsia="仿宋_GB2312" w:hAnsiTheme="minorEastAsia" w:cs="Times New Roman" w:hint="eastAsia"/>
          <w:sz w:val="32"/>
          <w:szCs w:val="32"/>
        </w:rPr>
        <w:t>村脱贫121户300人，贫困发生率从7.3%降至1.9%。组织科技专家开</w:t>
      </w:r>
      <w:proofErr w:type="gramStart"/>
      <w:r w:rsidRPr="00BE6CC5">
        <w:rPr>
          <w:rFonts w:ascii="仿宋_GB2312" w:eastAsia="仿宋_GB2312" w:hAnsiTheme="minorEastAsia" w:cs="Times New Roman" w:hint="eastAsia"/>
          <w:sz w:val="32"/>
          <w:szCs w:val="32"/>
        </w:rPr>
        <w:t>展援</w:t>
      </w:r>
      <w:proofErr w:type="gramEnd"/>
      <w:r w:rsidRPr="00BE6CC5">
        <w:rPr>
          <w:rFonts w:ascii="仿宋_GB2312" w:eastAsia="仿宋_GB2312" w:hAnsiTheme="minorEastAsia" w:cs="Times New Roman" w:hint="eastAsia"/>
          <w:sz w:val="32"/>
          <w:szCs w:val="32"/>
        </w:rPr>
        <w:t>疆援藏科普培训109场次，受益群众2.6万多人。</w:t>
      </w:r>
    </w:p>
    <w:p w:rsidR="00634398" w:rsidRPr="00BE6CC5" w:rsidRDefault="00634398" w:rsidP="001432C6">
      <w:pPr>
        <w:pStyle w:val="4"/>
        <w:widowControl w:val="0"/>
        <w:spacing w:line="580" w:lineRule="exact"/>
        <w:ind w:firstLineChars="200" w:firstLine="640"/>
        <w:rPr>
          <w:rFonts w:ascii="黑体" w:hAnsi="黑体" w:cs="Times New Roman" w:hint="eastAsia"/>
          <w:sz w:val="32"/>
          <w:szCs w:val="32"/>
        </w:rPr>
      </w:pPr>
      <w:r w:rsidRPr="00BE6CC5">
        <w:rPr>
          <w:rFonts w:ascii="黑体" w:hAnsi="黑体" w:cs="Times New Roman" w:hint="eastAsia"/>
          <w:sz w:val="32"/>
          <w:szCs w:val="32"/>
        </w:rPr>
        <w:t>第三，坚持以科技工作者为本，科协组织的群众性进一步增强</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习近平总书记指出，群众性是群团组织的根本特点。五年来，我们充分发挥党和政府联系科技工作者的桥梁纽带作用，努力为科技工作者提供优质高效服务。</w:t>
      </w:r>
    </w:p>
    <w:p w:rsidR="00634398" w:rsidRPr="00BE6CC5" w:rsidRDefault="00634398" w:rsidP="001432C6">
      <w:pPr>
        <w:widowControl w:val="0"/>
        <w:spacing w:line="580" w:lineRule="exact"/>
        <w:ind w:firstLineChars="200" w:firstLine="640"/>
        <w:rPr>
          <w:rFonts w:ascii="仿宋_GB2312" w:eastAsia="仿宋_GB2312" w:hAnsi="Times New Roman" w:cs="Times New Roman" w:hint="eastAsia"/>
          <w:sz w:val="32"/>
          <w:szCs w:val="32"/>
        </w:rPr>
      </w:pPr>
      <w:r w:rsidRPr="001432C6">
        <w:rPr>
          <w:rFonts w:ascii="楷体_GB2312" w:eastAsia="楷体_GB2312" w:hAnsi="Times New Roman" w:cs="Times New Roman" w:hint="eastAsia"/>
          <w:sz w:val="32"/>
          <w:szCs w:val="32"/>
        </w:rPr>
        <w:t>一是密切联系基层科技工作者。</w:t>
      </w:r>
      <w:r w:rsidRPr="00BE6CC5">
        <w:rPr>
          <w:rFonts w:ascii="仿宋_GB2312" w:eastAsia="仿宋_GB2312" w:hAnsiTheme="minorEastAsia" w:cs="Times New Roman" w:hint="eastAsia"/>
          <w:sz w:val="32"/>
          <w:szCs w:val="32"/>
        </w:rPr>
        <w:t>省科协代表大会代表中基层一线科技工作者的比例从第九次代表大会时的58.8%提高到本次的72.4%；宣城、池州、亳州等市科协领导机构中基层一线</w:t>
      </w:r>
      <w:r w:rsidRPr="00BE6CC5">
        <w:rPr>
          <w:rFonts w:ascii="仿宋_GB2312" w:eastAsia="仿宋_GB2312" w:hAnsiTheme="minorEastAsia" w:cs="Times New Roman" w:hint="eastAsia"/>
          <w:sz w:val="32"/>
          <w:szCs w:val="32"/>
        </w:rPr>
        <w:lastRenderedPageBreak/>
        <w:t>科技工作者的比例均达到75%以上，47个新换届的省级学会领导机构中基层一线科技工作者和中青年科技工作者的比例分别提高到77%和67%。加强与科技工作者网上联系，组织800多个组织和8100多名个人入驻中国科技工作者之家网；开通安徽公众科技网、省科协</w:t>
      </w:r>
      <w:proofErr w:type="gramStart"/>
      <w:r w:rsidRPr="00BE6CC5">
        <w:rPr>
          <w:rFonts w:ascii="仿宋_GB2312" w:eastAsia="仿宋_GB2312" w:hAnsiTheme="minorEastAsia" w:cs="Times New Roman" w:hint="eastAsia"/>
          <w:sz w:val="32"/>
          <w:szCs w:val="32"/>
        </w:rPr>
        <w:t>微信公众号</w:t>
      </w:r>
      <w:proofErr w:type="gramEnd"/>
      <w:r w:rsidRPr="00BE6CC5">
        <w:rPr>
          <w:rFonts w:ascii="仿宋_GB2312" w:eastAsia="仿宋_GB2312" w:hAnsiTheme="minorEastAsia" w:cs="Times New Roman" w:hint="eastAsia"/>
          <w:sz w:val="32"/>
          <w:szCs w:val="32"/>
        </w:rPr>
        <w:t>留言板。建立省科协机关领导干部联系服务专家和省级学会制度，机关处级以上干部直接联系服务71名科技专家、48个省级学会。设立直接面向基层一线科技工作者的省科技创新服务中心。</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二是竭诚服务科技工作者。</w:t>
      </w:r>
      <w:r w:rsidRPr="00BE6CC5">
        <w:rPr>
          <w:rFonts w:ascii="仿宋_GB2312" w:eastAsia="仿宋_GB2312" w:hAnsiTheme="minorEastAsia" w:cs="Times New Roman" w:hint="eastAsia"/>
          <w:sz w:val="32"/>
          <w:szCs w:val="32"/>
        </w:rPr>
        <w:t>举荐和表彰优秀科技工作者，开展推选中国工程院院士候选人工作；积极推荐我省优秀科技工作者参与全国创新争先奖、中国青年科技奖、全国优秀科技工作者等国家级奖项评选，58名优秀科技工作者获中央及有关部委表彰；开展安徽省创新争先奖、安徽青年科技奖、安徽省优秀科技工作者等评选表彰活动，共表彰奖励175人。开展优秀科技工作者系列宣传活动，在安徽科技</w:t>
      </w:r>
      <w:proofErr w:type="gramStart"/>
      <w:r w:rsidRPr="00BE6CC5">
        <w:rPr>
          <w:rFonts w:ascii="仿宋_GB2312" w:eastAsia="仿宋_GB2312" w:hAnsiTheme="minorEastAsia" w:cs="Times New Roman" w:hint="eastAsia"/>
          <w:sz w:val="32"/>
          <w:szCs w:val="32"/>
        </w:rPr>
        <w:t>报设立</w:t>
      </w:r>
      <w:proofErr w:type="gramEnd"/>
      <w:r w:rsidRPr="00BE6CC5">
        <w:rPr>
          <w:rFonts w:ascii="仿宋_GB2312" w:eastAsia="仿宋_GB2312" w:hAnsiTheme="minorEastAsia" w:cs="Times New Roman" w:hint="eastAsia"/>
          <w:sz w:val="32"/>
          <w:szCs w:val="32"/>
        </w:rPr>
        <w:t>“科技之星”</w:t>
      </w:r>
      <w:r w:rsidRPr="00BE6CC5">
        <w:rPr>
          <w:rFonts w:ascii="仿宋_GB2312" w:eastAsia="仿宋_GB2312" w:hAnsiTheme="minorEastAsia" w:cs="Times New Roman" w:hint="eastAsia"/>
          <w:spacing w:val="6"/>
          <w:sz w:val="32"/>
          <w:szCs w:val="32"/>
        </w:rPr>
        <w:t>和“科普带头人”专栏；在省科协</w:t>
      </w:r>
      <w:proofErr w:type="gramStart"/>
      <w:r w:rsidRPr="00BE6CC5">
        <w:rPr>
          <w:rFonts w:ascii="仿宋_GB2312" w:eastAsia="仿宋_GB2312" w:hAnsiTheme="minorEastAsia" w:cs="Times New Roman" w:hint="eastAsia"/>
          <w:spacing w:val="6"/>
          <w:sz w:val="32"/>
          <w:szCs w:val="32"/>
        </w:rPr>
        <w:t>微信公众号设立</w:t>
      </w:r>
      <w:proofErr w:type="gramEnd"/>
      <w:r w:rsidRPr="00BE6CC5">
        <w:rPr>
          <w:rFonts w:ascii="仿宋_GB2312" w:eastAsia="仿宋_GB2312" w:hAnsiTheme="minorEastAsia" w:cs="Times New Roman" w:hint="eastAsia"/>
          <w:spacing w:val="6"/>
          <w:sz w:val="32"/>
          <w:szCs w:val="32"/>
        </w:rPr>
        <w:t>科技人物专栏，</w:t>
      </w:r>
      <w:r w:rsidRPr="00BE6CC5">
        <w:rPr>
          <w:rFonts w:ascii="仿宋_GB2312" w:eastAsia="仿宋_GB2312" w:hAnsiTheme="minorEastAsia" w:cs="Times New Roman" w:hint="eastAsia"/>
          <w:sz w:val="32"/>
          <w:szCs w:val="32"/>
        </w:rPr>
        <w:t>宣传在皖两院院士和全国创新争先奖获得者。加强对杰出科技工作者的关心关爱，与省委组织部联合，共组织180名在皖高层次专家开展联谊休假活动，积极营造“尊重劳动、尊重知识、尊重人才”的良好社会氛围。</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三是夯实服务科技工作者的组织基础。</w:t>
      </w:r>
      <w:r w:rsidRPr="00BE6CC5">
        <w:rPr>
          <w:rFonts w:ascii="仿宋_GB2312" w:eastAsia="仿宋_GB2312" w:hAnsiTheme="minorEastAsia" w:cs="Times New Roman" w:hint="eastAsia"/>
          <w:sz w:val="32"/>
          <w:szCs w:val="32"/>
        </w:rPr>
        <w:t>实施</w:t>
      </w:r>
      <w:proofErr w:type="gramStart"/>
      <w:r w:rsidRPr="00BE6CC5">
        <w:rPr>
          <w:rFonts w:ascii="仿宋_GB2312" w:eastAsia="仿宋_GB2312" w:hAnsiTheme="minorEastAsia" w:cs="Times New Roman" w:hint="eastAsia"/>
          <w:sz w:val="32"/>
          <w:szCs w:val="32"/>
        </w:rPr>
        <w:t>提能力</w:t>
      </w:r>
      <w:proofErr w:type="gramEnd"/>
      <w:r w:rsidRPr="00BE6CC5">
        <w:rPr>
          <w:rFonts w:ascii="仿宋_GB2312" w:eastAsia="仿宋_GB2312" w:hAnsiTheme="minorEastAsia" w:cs="Times New Roman" w:hint="eastAsia"/>
          <w:sz w:val="32"/>
          <w:szCs w:val="32"/>
        </w:rPr>
        <w:t>强学会计划，加强学会办事机构建设，增强服务会员能力，31个省级</w:t>
      </w:r>
      <w:r w:rsidRPr="00BE6CC5">
        <w:rPr>
          <w:rFonts w:ascii="仿宋_GB2312" w:eastAsia="仿宋_GB2312" w:hAnsiTheme="minorEastAsia" w:cs="Times New Roman" w:hint="eastAsia"/>
          <w:sz w:val="32"/>
          <w:szCs w:val="32"/>
        </w:rPr>
        <w:lastRenderedPageBreak/>
        <w:t>学会被评为3A级以上等次。推进学会治理结构和治理方式改革，遴选30个省级学会开展改革试点。省级学会个人会员达到28万多人。积极引导符合条件的科技社团加入科协组织，新批准成立3个省级学会，吸纳3个科技社团作为省科协团体会员。加强科协基层组织建设，成立企业科协641个，农技协1630个，在58个国家、省级园区建立科协组织。开展提升基层科协组织力“3+1”试点工作，发挥医院院长、学校校长、农技站站长在联系服务基层一线科技工作者的作用。</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各位代表，同志们！</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过去的五年，是省科协事业传承发展、务实创新的五年。五年来的成绩来之不易，这些成绩的取得，根本在于习近平新时代中国特色社会主义思想的科学指引，在于省委、省政府的坚强领导和中国科协的有力指导，在于各级党委政府、各有关部门和社会各界的大力支持；这些成绩的取得，凝结了全省广大科技工作者和科协系统广大干部职工的勤奋智慧和辛苦汗水。在此，我谨代表省科协第九届委员会，向长期以来关心、</w:t>
      </w:r>
      <w:r w:rsidRPr="00BE6CC5">
        <w:rPr>
          <w:rFonts w:ascii="仿宋_GB2312" w:eastAsia="仿宋_GB2312" w:hAnsiTheme="minorEastAsia" w:cs="Times New Roman" w:hint="eastAsia"/>
          <w:spacing w:val="6"/>
          <w:sz w:val="32"/>
          <w:szCs w:val="32"/>
        </w:rPr>
        <w:t>重视和支持科协工作的各级党委政府、各有关部门和社会各界，</w:t>
      </w:r>
      <w:r w:rsidRPr="00BE6CC5">
        <w:rPr>
          <w:rFonts w:ascii="仿宋_GB2312" w:eastAsia="仿宋_GB2312" w:hAnsiTheme="minorEastAsia" w:cs="Times New Roman" w:hint="eastAsia"/>
          <w:sz w:val="32"/>
          <w:szCs w:val="32"/>
        </w:rPr>
        <w:t>向全省广大科技工作者、科协工作者表示衷心的感谢和崇高的敬意！</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回顾五年来的工作，我们深深体会到：只有坚持以习近平新时代中国特色社会主义思想为指导，坚持党对科协工作的全面领导，科协事业才能保持正确的方向、走在时代前列；只有</w:t>
      </w:r>
      <w:r w:rsidRPr="00BE6CC5">
        <w:rPr>
          <w:rFonts w:ascii="仿宋_GB2312" w:eastAsia="仿宋_GB2312" w:hAnsiTheme="minorEastAsia" w:cs="Times New Roman" w:hint="eastAsia"/>
          <w:sz w:val="32"/>
          <w:szCs w:val="32"/>
        </w:rPr>
        <w:lastRenderedPageBreak/>
        <w:t>坚持以科技工作者为本，坚持团结和依靠科技工作者，科协组织才能增强凝聚力、战斗力；只有坚持围绕中心服务大局，坚持改革创新，科协工作才能体现价值、增添活力。</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同时，我们也清醒地认识到，与新时代赋予的新使命相比，与党委政府的新要求相比，与科技工作者的新期待相比，我们的工作仍有不小差距。主要表现为：以科技工作者为本的意识还不够强，与科技工作者联系不亲不紧不力问题依然存在；科协的人才智力优势还没有充分发挥，作用还不突出，服务党委政府工作大局能力和水平有待提高；组织体系还不够健全、不紧密，科协基层基础还较为薄弱；学会治理结构和治理方式改革还没有突破性进展，学会的潜力和活力还没有充分释放；科学普及的针对性、普惠性、广泛性还不强，公民科学素质还不完全适应全面建设现代化五大发展美好安徽的需要；科协干部队伍能力、作风建设还存在不足，群众组织力还需进一步增强。对于这些问题，我们要高度重视，采取有效措施，切实加以解决。</w:t>
      </w:r>
      <w:bookmarkStart w:id="0" w:name="_GoBack"/>
      <w:bookmarkEnd w:id="0"/>
    </w:p>
    <w:p w:rsidR="001432C6" w:rsidRDefault="001432C6" w:rsidP="001432C6">
      <w:pPr>
        <w:pStyle w:val="4"/>
        <w:widowControl w:val="0"/>
        <w:spacing w:line="580" w:lineRule="exact"/>
        <w:ind w:firstLineChars="200" w:firstLine="640"/>
        <w:rPr>
          <w:rFonts w:ascii="黑体" w:hAnsi="黑体" w:cs="Times New Roman" w:hint="eastAsia"/>
          <w:sz w:val="32"/>
          <w:szCs w:val="32"/>
        </w:rPr>
      </w:pPr>
    </w:p>
    <w:p w:rsidR="00634398" w:rsidRPr="00BE6CC5" w:rsidRDefault="00634398" w:rsidP="001432C6">
      <w:pPr>
        <w:pStyle w:val="4"/>
        <w:widowControl w:val="0"/>
        <w:spacing w:line="580" w:lineRule="exact"/>
        <w:ind w:firstLine="0"/>
        <w:jc w:val="center"/>
        <w:rPr>
          <w:rFonts w:ascii="黑体" w:hAnsi="黑体" w:cs="Times New Roman" w:hint="eastAsia"/>
          <w:sz w:val="32"/>
          <w:szCs w:val="32"/>
        </w:rPr>
      </w:pPr>
      <w:r w:rsidRPr="00BE6CC5">
        <w:rPr>
          <w:rFonts w:ascii="黑体" w:hAnsi="黑体" w:cs="Times New Roman" w:hint="eastAsia"/>
          <w:sz w:val="32"/>
          <w:szCs w:val="32"/>
        </w:rPr>
        <w:t>关于今后五年工作的建议</w:t>
      </w:r>
    </w:p>
    <w:p w:rsidR="001432C6" w:rsidRDefault="001432C6" w:rsidP="001432C6">
      <w:pPr>
        <w:widowControl w:val="0"/>
        <w:spacing w:line="580" w:lineRule="exact"/>
        <w:ind w:firstLineChars="200" w:firstLine="640"/>
        <w:rPr>
          <w:rFonts w:ascii="仿宋_GB2312" w:eastAsia="仿宋_GB2312" w:hAnsiTheme="minorEastAsia" w:cs="Times New Roman" w:hint="eastAsia"/>
          <w:sz w:val="32"/>
          <w:szCs w:val="32"/>
        </w:rPr>
      </w:pP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新时代无限光明，中国梦引领前程。党的十九大开启全面建设社会主义现代化国家新征程，谋划了富强民主文明和谐美丽社会主义现代化建设的新蓝图。省委、省政府提出“三同步”</w:t>
      </w:r>
      <w:r w:rsidRPr="00BE6CC5">
        <w:rPr>
          <w:rFonts w:ascii="仿宋_GB2312" w:eastAsia="仿宋_GB2312" w:hAnsiTheme="minorEastAsia" w:cs="Times New Roman" w:hint="eastAsia"/>
          <w:sz w:val="32"/>
          <w:szCs w:val="32"/>
        </w:rPr>
        <w:lastRenderedPageBreak/>
        <w:t>奋斗目标，全面建设现代化五大发展美好安徽，实施科教兴皖战略、人才强省战略、创新驱动发展战略等七大战略，推进科教强省、人才强省等“五个强省”建设。置身于这个伟大时代，全省各级科协组织必须找准坐标，聚焦靶心，以强烈的历史使命感和时代责任感，团结引领广大科技工作者把思想和行动统一到中央及省委决策部署上来，奋进新时代，实现新作为。</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今后五年，全省科协工作的总体要求是：以习近平新时代中国特色社会主义思想为指导，全面贯彻党的十九大精神，坚定不移走中国特色社会主义群团发展道路，坚持为科技工作者服务、为创新驱动发展服务、为提高全民科学素质服务、为党和政府科学决策服务的职责定位，组织动员广大科技工作者坚定不移听党话跟党走，争做新时代创新先锋，为全面建设现代化五大发展美好安徽争做贡献。</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今后五年，全省科协工作的主要任务是：实施“1+5”行动计划，即以贯彻落</w:t>
      </w:r>
      <w:proofErr w:type="gramStart"/>
      <w:r w:rsidRPr="00BE6CC5">
        <w:rPr>
          <w:rFonts w:ascii="仿宋_GB2312" w:eastAsia="仿宋_GB2312" w:hAnsiTheme="minorEastAsia" w:cs="Times New Roman" w:hint="eastAsia"/>
          <w:sz w:val="32"/>
          <w:szCs w:val="32"/>
        </w:rPr>
        <w:t>实习近</w:t>
      </w:r>
      <w:proofErr w:type="gramEnd"/>
      <w:r w:rsidRPr="00BE6CC5">
        <w:rPr>
          <w:rFonts w:ascii="仿宋_GB2312" w:eastAsia="仿宋_GB2312" w:hAnsiTheme="minorEastAsia" w:cs="Times New Roman" w:hint="eastAsia"/>
          <w:sz w:val="32"/>
          <w:szCs w:val="32"/>
        </w:rPr>
        <w:t>平新时代中国特色社会主义思想为主线，深入开展凝心聚力、创新助力、科普惠民、智汇支持、强基提能等五项行动，不断增强政治性、先进性、群众性，着力打造开放型、枢纽型、平台型科协组织，真正成为党领导下团</w:t>
      </w:r>
      <w:r w:rsidRPr="00BE6CC5">
        <w:rPr>
          <w:rFonts w:ascii="仿宋_GB2312" w:eastAsia="仿宋_GB2312" w:hAnsiTheme="minorEastAsia" w:cs="Times New Roman" w:hint="eastAsia"/>
          <w:spacing w:val="6"/>
          <w:sz w:val="32"/>
          <w:szCs w:val="32"/>
        </w:rPr>
        <w:t>结联系广大科技工作者的人民团体，成为科技创新的重要力量。</w:t>
      </w:r>
    </w:p>
    <w:p w:rsidR="00634398" w:rsidRPr="00BE6CC5" w:rsidRDefault="00634398" w:rsidP="001432C6">
      <w:pPr>
        <w:pStyle w:val="4"/>
        <w:widowControl w:val="0"/>
        <w:spacing w:line="580" w:lineRule="exact"/>
        <w:ind w:firstLineChars="200" w:firstLine="640"/>
        <w:rPr>
          <w:rFonts w:ascii="黑体" w:hAnsi="黑体" w:cs="Times New Roman" w:hint="eastAsia"/>
          <w:sz w:val="32"/>
          <w:szCs w:val="32"/>
        </w:rPr>
      </w:pPr>
      <w:r w:rsidRPr="00BE6CC5">
        <w:rPr>
          <w:rFonts w:ascii="黑体" w:hAnsi="黑体" w:cs="Times New Roman" w:hint="eastAsia"/>
          <w:sz w:val="32"/>
          <w:szCs w:val="32"/>
        </w:rPr>
        <w:t>一、开展凝心聚力行动，更好地服务广大科技工作者</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科协是党和政府联系科技工作者的桥梁纽带，要坚持以科</w:t>
      </w:r>
      <w:r w:rsidRPr="00BE6CC5">
        <w:rPr>
          <w:rFonts w:ascii="仿宋_GB2312" w:eastAsia="仿宋_GB2312" w:hAnsiTheme="minorEastAsia" w:cs="Times New Roman" w:hint="eastAsia"/>
          <w:sz w:val="32"/>
          <w:szCs w:val="32"/>
        </w:rPr>
        <w:lastRenderedPageBreak/>
        <w:t>技工作者为本，把团结联系服务科技工作者作为基本职能，努力在实施人才强省战略中展现新作为。</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一是强化对科技工作者的思想政治引领。</w:t>
      </w:r>
      <w:r w:rsidRPr="00BE6CC5">
        <w:rPr>
          <w:rFonts w:ascii="仿宋_GB2312" w:eastAsia="仿宋_GB2312" w:hAnsiTheme="minorEastAsia" w:cs="Times New Roman" w:hint="eastAsia"/>
          <w:sz w:val="32"/>
          <w:szCs w:val="32"/>
        </w:rPr>
        <w:t>开展“新时代创新先锋”主题宣传活动，在科技界深入宣传习近平新时代中国特色社会主义思想，大力宣传习近平总书记对科技工作者的关心关怀，广泛宣传国家及我省的人才政策、科技政策、创新政策。加强省市县三级科技社团党委建设，实现</w:t>
      </w:r>
      <w:proofErr w:type="gramStart"/>
      <w:r w:rsidRPr="00BE6CC5">
        <w:rPr>
          <w:rFonts w:ascii="仿宋_GB2312" w:eastAsia="仿宋_GB2312" w:hAnsiTheme="minorEastAsia" w:cs="Times New Roman" w:hint="eastAsia"/>
          <w:sz w:val="32"/>
          <w:szCs w:val="32"/>
        </w:rPr>
        <w:t>学会党</w:t>
      </w:r>
      <w:proofErr w:type="gramEnd"/>
      <w:r w:rsidRPr="00BE6CC5">
        <w:rPr>
          <w:rFonts w:ascii="仿宋_GB2312" w:eastAsia="仿宋_GB2312" w:hAnsiTheme="minorEastAsia" w:cs="Times New Roman" w:hint="eastAsia"/>
          <w:sz w:val="32"/>
          <w:szCs w:val="32"/>
        </w:rPr>
        <w:t>的组织和工作全覆盖，完善学会党建工作机制。发挥学会党组织的战斗堡垒作用，把好政治方向，强化政治担当，优化政治生态，推动事业发展；开展学会党组织负责人培训，提升学会党务工作水平。加强对科技工作者的政治吸纳，发挥党员科技工作者的先锋模范作用。举办科技领军人才专题研修班，开展党情、国情、省情培训。发挥学会自律自净功能，加强科研活动行为规范制定、诚信教育引导。持续开展科学道德和学风建设宣讲教育活动，引导科技工作者弘扬科学家精神，积极</w:t>
      </w:r>
      <w:proofErr w:type="gramStart"/>
      <w:r w:rsidRPr="00BE6CC5">
        <w:rPr>
          <w:rFonts w:ascii="仿宋_GB2312" w:eastAsia="仿宋_GB2312" w:hAnsiTheme="minorEastAsia" w:cs="Times New Roman" w:hint="eastAsia"/>
          <w:sz w:val="32"/>
          <w:szCs w:val="32"/>
        </w:rPr>
        <w:t>践行</w:t>
      </w:r>
      <w:proofErr w:type="gramEnd"/>
      <w:r w:rsidRPr="00BE6CC5">
        <w:rPr>
          <w:rFonts w:ascii="仿宋_GB2312" w:eastAsia="仿宋_GB2312" w:hAnsiTheme="minorEastAsia" w:cs="Times New Roman" w:hint="eastAsia"/>
          <w:sz w:val="32"/>
          <w:szCs w:val="32"/>
        </w:rPr>
        <w:t>社会主义核心价值观。</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二是大力表彰举荐宣传科技工作者。</w:t>
      </w:r>
      <w:r w:rsidRPr="00BE6CC5">
        <w:rPr>
          <w:rFonts w:ascii="仿宋_GB2312" w:eastAsia="仿宋_GB2312" w:hAnsiTheme="minorEastAsia" w:cs="Times New Roman" w:hint="eastAsia"/>
          <w:sz w:val="32"/>
          <w:szCs w:val="32"/>
        </w:rPr>
        <w:t>开展优秀科技人才评选表彰活动，提升安徽省创新争先奖的影响力，推动安徽青年</w:t>
      </w:r>
      <w:proofErr w:type="gramStart"/>
      <w:r w:rsidRPr="00BE6CC5">
        <w:rPr>
          <w:rFonts w:ascii="仿宋_GB2312" w:eastAsia="仿宋_GB2312" w:hAnsiTheme="minorEastAsia" w:cs="Times New Roman" w:hint="eastAsia"/>
          <w:sz w:val="32"/>
          <w:szCs w:val="32"/>
        </w:rPr>
        <w:t>科技奖向培养</w:t>
      </w:r>
      <w:proofErr w:type="gramEnd"/>
      <w:r w:rsidRPr="00BE6CC5">
        <w:rPr>
          <w:rFonts w:ascii="仿宋_GB2312" w:eastAsia="仿宋_GB2312" w:hAnsiTheme="minorEastAsia" w:cs="Times New Roman" w:hint="eastAsia"/>
          <w:sz w:val="32"/>
          <w:szCs w:val="32"/>
        </w:rPr>
        <w:t>造就青年科技领军人才转型。充分发挥同行评价基础作用，支持学会设立以表彰优秀科技工作者为主的奖项。扩大科协组织奖项对基层一线的覆盖面，惠及更多基层科技工作者。加强对科协组织奖项的监管，提高权威性、公信力和社</w:t>
      </w:r>
      <w:r w:rsidRPr="00BE6CC5">
        <w:rPr>
          <w:rFonts w:ascii="仿宋_GB2312" w:eastAsia="仿宋_GB2312" w:hAnsiTheme="minorEastAsia" w:cs="Times New Roman" w:hint="eastAsia"/>
          <w:sz w:val="32"/>
          <w:szCs w:val="32"/>
        </w:rPr>
        <w:lastRenderedPageBreak/>
        <w:t>会美誉度。加大人才举荐力度，积极推选推荐中国工程院院士、全国创新争先奖、全国杰出工程师奖、中国青年科技奖候选人，支持我省更多优秀科技工作者脱颖而出。实施江淮科技英才宣传计划，利用主流媒体宣传我省优秀科技工作者先进事迹；持续跟踪宣传科协组织奖项获奖者等；加大对基层一线科技工作者的宣传力度。在安徽省科技馆设立安徽科技名人堂，打造广大科技工作者的情感殿堂和精神家园。</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三是广泛开展建家交友活动。</w:t>
      </w:r>
      <w:r w:rsidRPr="00BE6CC5">
        <w:rPr>
          <w:rFonts w:ascii="仿宋_GB2312" w:eastAsia="仿宋_GB2312" w:hAnsiTheme="minorEastAsia" w:cs="Times New Roman" w:hint="eastAsia"/>
          <w:sz w:val="32"/>
          <w:szCs w:val="32"/>
        </w:rPr>
        <w:t>举办全国科技工作者日安徽省活动，激发广大科技工作者创新创业热情，推动形成尊重科技工作者的良好氛围。建立和完善科协干部联系服务学会和专家常态化机制，拓展联系渠道和服务内容，积极反映和推动解决相关问题。维护科技工作者合法权益，围绕科技工作者关心的问题开展专题调研，强化对科技人员知识产权和科研成果的保护。畅通学会与会员联系渠道，制定和规范服务流程；鼓励学会重点发展个人会员，建立会员档案。推进网上科协建设，建立省级学会信息化服务平台；升级改造安徽公众科技网、省科协</w:t>
      </w:r>
      <w:proofErr w:type="gramStart"/>
      <w:r w:rsidRPr="00BE6CC5">
        <w:rPr>
          <w:rFonts w:ascii="仿宋_GB2312" w:eastAsia="仿宋_GB2312" w:hAnsiTheme="minorEastAsia" w:cs="Times New Roman" w:hint="eastAsia"/>
          <w:sz w:val="32"/>
          <w:szCs w:val="32"/>
        </w:rPr>
        <w:t>微信公众号</w:t>
      </w:r>
      <w:proofErr w:type="gramEnd"/>
      <w:r w:rsidRPr="00BE6CC5">
        <w:rPr>
          <w:rFonts w:ascii="仿宋_GB2312" w:eastAsia="仿宋_GB2312" w:hAnsiTheme="minorEastAsia" w:cs="Times New Roman" w:hint="eastAsia"/>
          <w:sz w:val="32"/>
          <w:szCs w:val="32"/>
        </w:rPr>
        <w:t>；组织各级科协、学会和科技人员入驻中国科技工作者之家网；引导学会加强学会网站建设，建立网上科技社区，加强网上联系，提供网上服务。</w:t>
      </w:r>
    </w:p>
    <w:p w:rsidR="00634398" w:rsidRPr="00BE6CC5" w:rsidRDefault="00634398" w:rsidP="001432C6">
      <w:pPr>
        <w:pStyle w:val="4"/>
        <w:widowControl w:val="0"/>
        <w:spacing w:line="580" w:lineRule="exact"/>
        <w:ind w:firstLineChars="200" w:firstLine="640"/>
        <w:rPr>
          <w:rFonts w:ascii="黑体" w:hAnsi="黑体" w:cs="Times New Roman" w:hint="eastAsia"/>
          <w:sz w:val="32"/>
          <w:szCs w:val="32"/>
        </w:rPr>
      </w:pPr>
      <w:r w:rsidRPr="00BE6CC5">
        <w:rPr>
          <w:rFonts w:ascii="黑体" w:hAnsi="黑体" w:cs="Times New Roman" w:hint="eastAsia"/>
          <w:sz w:val="32"/>
          <w:szCs w:val="32"/>
        </w:rPr>
        <w:t>二、开展创新助力行动，更好地服务创新驱动发展</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科协是科技创新的重要力量，要坚持把创新作为引领发展的第一动力，充分发挥人才智力优势，深化创新助力工作，努</w:t>
      </w:r>
      <w:r w:rsidRPr="00BE6CC5">
        <w:rPr>
          <w:rFonts w:ascii="仿宋_GB2312" w:eastAsia="仿宋_GB2312" w:hAnsiTheme="minorEastAsia" w:cs="Times New Roman" w:hint="eastAsia"/>
          <w:sz w:val="32"/>
          <w:szCs w:val="32"/>
        </w:rPr>
        <w:lastRenderedPageBreak/>
        <w:t>力在服务创新驱动发展战略中展现新作为。</w:t>
      </w:r>
    </w:p>
    <w:p w:rsidR="00634398" w:rsidRPr="00BE6CC5" w:rsidRDefault="00634398" w:rsidP="001432C6">
      <w:pPr>
        <w:widowControl w:val="0"/>
        <w:spacing w:line="580" w:lineRule="exact"/>
        <w:ind w:firstLineChars="200" w:firstLine="640"/>
        <w:rPr>
          <w:rFonts w:ascii="仿宋_GB2312" w:eastAsia="仿宋_GB2312" w:hAnsi="Times New Roman" w:cs="Times New Roman" w:hint="eastAsia"/>
          <w:sz w:val="32"/>
          <w:szCs w:val="32"/>
        </w:rPr>
      </w:pPr>
      <w:r w:rsidRPr="001432C6">
        <w:rPr>
          <w:rFonts w:ascii="楷体_GB2312" w:eastAsia="楷体_GB2312" w:hAnsi="Times New Roman" w:cs="Times New Roman" w:hint="eastAsia"/>
          <w:sz w:val="32"/>
          <w:szCs w:val="32"/>
        </w:rPr>
        <w:t>一是深化创新驱动助力工程。</w:t>
      </w:r>
      <w:r w:rsidRPr="00BE6CC5">
        <w:rPr>
          <w:rFonts w:ascii="仿宋_GB2312" w:eastAsia="仿宋_GB2312" w:hAnsiTheme="minorEastAsia" w:cs="Times New Roman" w:hint="eastAsia"/>
          <w:sz w:val="32"/>
          <w:szCs w:val="32"/>
        </w:rPr>
        <w:t>打造创新驱动助力工程升级版，扩大服务面、提升服务实效；开展百家学会服务万家企业活动，建立一批学会专家服务站。深入推进创新驱动助力示范市建设，打造服务平台，夯实助力内容，发挥示范引领作用。搭建产学研用协同创新平台，发挥学会集群优势，围绕产业和</w:t>
      </w:r>
      <w:r w:rsidRPr="00BE6CC5">
        <w:rPr>
          <w:rFonts w:ascii="仿宋_GB2312" w:eastAsia="仿宋_GB2312" w:hAnsiTheme="minorEastAsia" w:cs="Times New Roman" w:hint="eastAsia"/>
          <w:spacing w:val="6"/>
          <w:sz w:val="32"/>
          <w:szCs w:val="32"/>
        </w:rPr>
        <w:t>学科融合发展成立一批学会联合体、学会企业协同创新联合体。</w:t>
      </w:r>
      <w:r w:rsidRPr="00BE6CC5">
        <w:rPr>
          <w:rFonts w:ascii="仿宋_GB2312" w:eastAsia="仿宋_GB2312" w:hAnsiTheme="minorEastAsia" w:cs="Times New Roman" w:hint="eastAsia"/>
          <w:sz w:val="32"/>
          <w:szCs w:val="32"/>
        </w:rPr>
        <w:t>发挥学会智力优势，推动省级学会与市、县建立紧密战略合作关系，持续开展有针对性的合作，助力科技成果转化。</w:t>
      </w:r>
    </w:p>
    <w:p w:rsidR="00634398" w:rsidRPr="00BE6CC5" w:rsidRDefault="00634398" w:rsidP="001432C6">
      <w:pPr>
        <w:widowControl w:val="0"/>
        <w:spacing w:line="580" w:lineRule="exact"/>
        <w:ind w:firstLineChars="200" w:firstLine="640"/>
        <w:rPr>
          <w:rFonts w:ascii="仿宋_GB2312" w:eastAsia="仿宋_GB2312" w:hAnsi="Times New Roman" w:cs="Times New Roman" w:hint="eastAsia"/>
          <w:sz w:val="32"/>
          <w:szCs w:val="32"/>
        </w:rPr>
      </w:pPr>
      <w:r w:rsidRPr="001432C6">
        <w:rPr>
          <w:rFonts w:ascii="楷体_GB2312" w:eastAsia="楷体_GB2312" w:hAnsi="Times New Roman" w:cs="Times New Roman" w:hint="eastAsia"/>
          <w:sz w:val="32"/>
          <w:szCs w:val="32"/>
        </w:rPr>
        <w:t>二是实施学术引领工程。</w:t>
      </w:r>
      <w:r w:rsidRPr="00BE6CC5">
        <w:rPr>
          <w:rFonts w:ascii="仿宋_GB2312" w:eastAsia="仿宋_GB2312" w:hAnsiTheme="minorEastAsia" w:cs="Times New Roman" w:hint="eastAsia"/>
          <w:sz w:val="32"/>
          <w:szCs w:val="32"/>
        </w:rPr>
        <w:t>围绕“四个一”创新主平台、“三重</w:t>
      </w:r>
      <w:proofErr w:type="gramStart"/>
      <w:r w:rsidRPr="00BE6CC5">
        <w:rPr>
          <w:rFonts w:ascii="仿宋_GB2312" w:eastAsia="仿宋_GB2312" w:hAnsiTheme="minorEastAsia" w:cs="Times New Roman" w:hint="eastAsia"/>
          <w:sz w:val="32"/>
          <w:szCs w:val="32"/>
        </w:rPr>
        <w:t>一</w:t>
      </w:r>
      <w:proofErr w:type="gramEnd"/>
      <w:r w:rsidRPr="00BE6CC5">
        <w:rPr>
          <w:rFonts w:ascii="仿宋_GB2312" w:eastAsia="仿宋_GB2312" w:hAnsiTheme="minorEastAsia" w:cs="Times New Roman" w:hint="eastAsia"/>
          <w:sz w:val="32"/>
          <w:szCs w:val="32"/>
        </w:rPr>
        <w:t>创”和“一室</w:t>
      </w:r>
      <w:proofErr w:type="gramStart"/>
      <w:r w:rsidRPr="00BE6CC5">
        <w:rPr>
          <w:rFonts w:ascii="仿宋_GB2312" w:eastAsia="仿宋_GB2312" w:hAnsiTheme="minorEastAsia" w:cs="Times New Roman" w:hint="eastAsia"/>
          <w:sz w:val="32"/>
          <w:szCs w:val="32"/>
        </w:rPr>
        <w:t>一</w:t>
      </w:r>
      <w:proofErr w:type="gramEnd"/>
      <w:r w:rsidRPr="00BE6CC5">
        <w:rPr>
          <w:rFonts w:ascii="仿宋_GB2312" w:eastAsia="仿宋_GB2312" w:hAnsiTheme="minorEastAsia" w:cs="Times New Roman" w:hint="eastAsia"/>
          <w:sz w:val="32"/>
          <w:szCs w:val="32"/>
        </w:rPr>
        <w:t>中心”建设，举办高质量专题科技论坛，助力我省创新驱动发展。实施省级学会学术会议支持计划，打造一批高端学术品牌，引领学科发展。支持学会围绕学科和产业发展，举办小型高端前沿学术活动；引导学术成果向技术成果和决策咨询成果转化，延长学术活动链条；培育特色鲜明的省级学会学术会议，提高学术活动影响力和吸引力。引导学会有序承接政府转移职能，推动学会承接政府转移职能常态化、规范化。开展学会综合能力评估，打造一批省级示范学会，引领学会向现代科技社团发展。</w:t>
      </w:r>
    </w:p>
    <w:p w:rsidR="00634398" w:rsidRPr="00BE6CC5" w:rsidRDefault="00634398" w:rsidP="001432C6">
      <w:pPr>
        <w:widowControl w:val="0"/>
        <w:spacing w:line="580" w:lineRule="exact"/>
        <w:ind w:firstLineChars="200" w:firstLine="640"/>
        <w:rPr>
          <w:rFonts w:ascii="仿宋_GB2312" w:eastAsia="仿宋_GB2312" w:hAnsi="Times New Roman" w:cs="Times New Roman" w:hint="eastAsia"/>
          <w:sz w:val="32"/>
          <w:szCs w:val="32"/>
        </w:rPr>
      </w:pPr>
      <w:r w:rsidRPr="001432C6">
        <w:rPr>
          <w:rFonts w:ascii="楷体_GB2312" w:eastAsia="楷体_GB2312" w:hAnsi="Times New Roman" w:cs="Times New Roman" w:hint="eastAsia"/>
          <w:sz w:val="32"/>
          <w:szCs w:val="32"/>
        </w:rPr>
        <w:t>三是推进人才培育汇聚工程。</w:t>
      </w:r>
      <w:r w:rsidRPr="00BE6CC5">
        <w:rPr>
          <w:rFonts w:ascii="仿宋_GB2312" w:eastAsia="仿宋_GB2312" w:hAnsiTheme="minorEastAsia" w:cs="Times New Roman" w:hint="eastAsia"/>
          <w:spacing w:val="6"/>
          <w:sz w:val="32"/>
          <w:szCs w:val="32"/>
        </w:rPr>
        <w:t>加强对青年科技工作者培养，</w:t>
      </w:r>
      <w:r w:rsidRPr="00BE6CC5">
        <w:rPr>
          <w:rFonts w:ascii="仿宋_GB2312" w:eastAsia="仿宋_GB2312" w:hAnsiTheme="minorEastAsia" w:cs="Times New Roman" w:hint="eastAsia"/>
          <w:sz w:val="32"/>
          <w:szCs w:val="32"/>
        </w:rPr>
        <w:t>推动设立青年科技人才托举计划，成立青年工作委员会，不断壮大科技领军人才后备队伍。加强对基层一线科技人员培训，</w:t>
      </w:r>
      <w:r w:rsidRPr="00BE6CC5">
        <w:rPr>
          <w:rFonts w:ascii="仿宋_GB2312" w:eastAsia="仿宋_GB2312" w:hAnsiTheme="minorEastAsia" w:cs="Times New Roman" w:hint="eastAsia"/>
          <w:sz w:val="32"/>
          <w:szCs w:val="32"/>
        </w:rPr>
        <w:lastRenderedPageBreak/>
        <w:t>支持学会开展继续教育，帮助科技人员更新知识；组织企业科协开展创新方法培训、岗位技能培训活动；开展科普带头人、农技协骨干培训，培养一批扎根农村、服务“三农”的农技骨干。加强后备人才培育，大力在青少年中开展科技教育活动，推动青少年科学实践活动向人才发现和培养转型，办好青少年科技创新大赛、机器人竞赛、中学生英才计划等活动；加强与教育部门合作，推进在校学生课堂内外科学教育工作。</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四是大兴开放合作工程。</w:t>
      </w:r>
      <w:r w:rsidRPr="00BE6CC5">
        <w:rPr>
          <w:rFonts w:ascii="仿宋_GB2312" w:eastAsia="仿宋_GB2312" w:hAnsiTheme="minorEastAsia" w:cs="Times New Roman" w:hint="eastAsia"/>
          <w:sz w:val="32"/>
          <w:szCs w:val="32"/>
        </w:rPr>
        <w:t>深入</w:t>
      </w:r>
      <w:proofErr w:type="gramStart"/>
      <w:r w:rsidRPr="00BE6CC5">
        <w:rPr>
          <w:rFonts w:ascii="仿宋_GB2312" w:eastAsia="仿宋_GB2312" w:hAnsiTheme="minorEastAsia" w:cs="Times New Roman" w:hint="eastAsia"/>
          <w:sz w:val="32"/>
          <w:szCs w:val="32"/>
        </w:rPr>
        <w:t>实施海智计划</w:t>
      </w:r>
      <w:proofErr w:type="gramEnd"/>
      <w:r w:rsidRPr="00BE6CC5">
        <w:rPr>
          <w:rFonts w:ascii="仿宋_GB2312" w:eastAsia="仿宋_GB2312" w:hAnsiTheme="minorEastAsia" w:cs="Times New Roman" w:hint="eastAsia"/>
          <w:sz w:val="32"/>
          <w:szCs w:val="32"/>
        </w:rPr>
        <w:t>，加快推进合肥国家海外人才离岸创新创业基地建设，举办</w:t>
      </w:r>
      <w:proofErr w:type="gramStart"/>
      <w:r w:rsidRPr="00BE6CC5">
        <w:rPr>
          <w:rFonts w:ascii="仿宋_GB2312" w:eastAsia="仿宋_GB2312" w:hAnsiTheme="minorEastAsia" w:cs="Times New Roman" w:hint="eastAsia"/>
          <w:sz w:val="32"/>
          <w:szCs w:val="32"/>
        </w:rPr>
        <w:t>海智项目</w:t>
      </w:r>
      <w:proofErr w:type="gramEnd"/>
      <w:r w:rsidRPr="00BE6CC5">
        <w:rPr>
          <w:rFonts w:ascii="仿宋_GB2312" w:eastAsia="仿宋_GB2312" w:hAnsiTheme="minorEastAsia" w:cs="Times New Roman" w:hint="eastAsia"/>
          <w:sz w:val="32"/>
          <w:szCs w:val="32"/>
        </w:rPr>
        <w:t>对接活动，充实海外专家库；推动学会与海外科技社团建立紧密战略合作关系，支持我省科技专家在全国和国际学术组织任职，支持学会承办全国性、国际性学术会议；推动与“一带一路”沿线国家与地区科技机构间的交流与合作。加强与香港、澳门特别行政区和台湾地区科技社团的联系，促进两岸四地科技交流与合作；加强与沪苏浙、长江经济带科协组织合作，举办好长三角科技论坛，引导我省科普组织积极加入长三角地区科普类联盟，助力长三角地区高质量一体化发展，积极参加长江经济带省市科协党组书记联席会议组织开展的活动。</w:t>
      </w:r>
    </w:p>
    <w:p w:rsidR="00634398" w:rsidRPr="00BE6CC5" w:rsidRDefault="00634398" w:rsidP="001432C6">
      <w:pPr>
        <w:pStyle w:val="4"/>
        <w:widowControl w:val="0"/>
        <w:spacing w:line="580" w:lineRule="exact"/>
        <w:ind w:firstLineChars="200" w:firstLine="640"/>
        <w:rPr>
          <w:rFonts w:ascii="黑体" w:hAnsi="黑体" w:cs="Times New Roman" w:hint="eastAsia"/>
          <w:sz w:val="32"/>
          <w:szCs w:val="32"/>
        </w:rPr>
      </w:pPr>
      <w:r w:rsidRPr="00BE6CC5">
        <w:rPr>
          <w:rFonts w:ascii="黑体" w:hAnsi="黑体" w:cs="Times New Roman" w:hint="eastAsia"/>
          <w:sz w:val="32"/>
          <w:szCs w:val="32"/>
        </w:rPr>
        <w:t>三、开展科普惠民行动，更好地服务全民科学素质提高</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科协是科普工作的主要社会力量，要坚持把为民惠民作为科普工作的出发点和落脚点，努力在广泛开展群众性、社会性、经常性科普活动中展现新作为。</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lastRenderedPageBreak/>
        <w:t>一是加强全民科学素质建设。</w:t>
      </w:r>
      <w:r w:rsidRPr="00BE6CC5">
        <w:rPr>
          <w:rFonts w:ascii="仿宋_GB2312" w:eastAsia="仿宋_GB2312" w:hAnsiTheme="minorEastAsia" w:cs="Times New Roman" w:hint="eastAsia"/>
          <w:sz w:val="32"/>
          <w:szCs w:val="32"/>
        </w:rPr>
        <w:t>聚焦公民科学素质指标，认真履行全民科学素质行动计划纲要牵头单位职责，推动建立务实有效的纲要工作领导和联系协调机制；推动各项任务牵头部门和责任单位将纲要实施工作列</w:t>
      </w:r>
      <w:r w:rsidRPr="00BE6CC5">
        <w:rPr>
          <w:rFonts w:ascii="仿宋_GB2312" w:eastAsia="仿宋_GB2312" w:hAnsiTheme="minorEastAsia" w:cs="Times New Roman" w:hint="eastAsia"/>
          <w:spacing w:val="6"/>
          <w:sz w:val="32"/>
          <w:szCs w:val="32"/>
        </w:rPr>
        <w:t>入年度工作计划；与省地震局、</w:t>
      </w:r>
      <w:r w:rsidRPr="00BE6CC5">
        <w:rPr>
          <w:rFonts w:ascii="仿宋_GB2312" w:eastAsia="仿宋_GB2312" w:hAnsiTheme="minorEastAsia" w:cs="Times New Roman" w:hint="eastAsia"/>
          <w:sz w:val="32"/>
          <w:szCs w:val="32"/>
        </w:rPr>
        <w:t>省气象局等纲要成员单位建立联动协作机制。认真做好省政府对省辖市政府全民科学素质考核工作，探索建立与定期调度制度相对应的季度、年度考核制度，实行过程考核，完善督查考核工作机制。开展科学素质建设大学习、大调研活动，探索建立省市科协签订科学素质建设责任书、先进帮扶后进、优质资源向后进地区倾斜等机制。争取中国科普研究所的指导支持，在各级各类科学素质网络竞赛中充分利用中国科普研究所公民科学素质学习题库。开展全民科学素质调查和监测评估工作，强化结果运用。引导社会力量参与全民科学素质建设，提供专业化科普服务。</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二是擦亮科普为民惠民品牌。</w:t>
      </w:r>
      <w:r w:rsidRPr="00BE6CC5">
        <w:rPr>
          <w:rFonts w:ascii="仿宋_GB2312" w:eastAsia="仿宋_GB2312" w:hAnsiTheme="minorEastAsia" w:cs="Times New Roman" w:hint="eastAsia"/>
          <w:sz w:val="32"/>
          <w:szCs w:val="32"/>
        </w:rPr>
        <w:t>深入实施《安徽省科普为民惠民行动实施方案（2017—2021年）》。实施科普惠民服务基层计划。开展省级科普示范县、示范社区、示范农技协、科普教育基地认定活动，打造一批示范单位。实施现代科技馆体系提升计划。</w:t>
      </w:r>
      <w:proofErr w:type="gramStart"/>
      <w:r w:rsidRPr="00BE6CC5">
        <w:rPr>
          <w:rFonts w:ascii="仿宋_GB2312" w:eastAsia="仿宋_GB2312" w:hAnsiTheme="minorEastAsia" w:cs="Times New Roman" w:hint="eastAsia"/>
          <w:sz w:val="32"/>
          <w:szCs w:val="32"/>
        </w:rPr>
        <w:t>加快省</w:t>
      </w:r>
      <w:proofErr w:type="gramEnd"/>
      <w:r w:rsidRPr="00BE6CC5">
        <w:rPr>
          <w:rFonts w:ascii="仿宋_GB2312" w:eastAsia="仿宋_GB2312" w:hAnsiTheme="minorEastAsia" w:cs="Times New Roman" w:hint="eastAsia"/>
          <w:sz w:val="32"/>
          <w:szCs w:val="32"/>
        </w:rPr>
        <w:t>科技馆新馆建设，推进市级科技馆全覆盖；整合资金和资源，支持实体科技馆、流动科技馆、科普大篷车、农村中学科技馆、专业科技馆等融合协同发展；引导社会力量建设一批产业科技馆、专题科技馆。动员高等学校、科研院所、</w:t>
      </w:r>
      <w:r w:rsidRPr="00BE6CC5">
        <w:rPr>
          <w:rFonts w:ascii="仿宋_GB2312" w:eastAsia="仿宋_GB2312" w:hAnsiTheme="minorEastAsia" w:cs="Times New Roman" w:hint="eastAsia"/>
          <w:sz w:val="32"/>
          <w:szCs w:val="32"/>
        </w:rPr>
        <w:lastRenderedPageBreak/>
        <w:t>科技型企业等面向社会开放教学科研生产设施。实施科普传播协作计划。加强科普信息化建设，建好“科普安徽”平台，服务“科普中国”落地应用；推动市级以上媒体开设科普栏目；支持建设一批示范科普中国e站，激励科普信息员发挥科学传播作用，促进开展线上线下相结合的科普活动。实施科普关爱服务计划。开展“科普惠民乡村行”“智爱妈妈行动”“农村少儿爱科学”等活动。实施科普服务乡村振兴计划，落实好“以扶贫为主题、以扶智为主线、以励志为目标”工作定位，开展科技助力精准扶贫工作，推动科普资源向乡村倾斜。</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三是提升科普活动影响力。</w:t>
      </w:r>
      <w:r w:rsidRPr="00BE6CC5">
        <w:rPr>
          <w:rFonts w:ascii="仿宋_GB2312" w:eastAsia="仿宋_GB2312" w:hAnsiTheme="minorEastAsia" w:cs="Times New Roman" w:hint="eastAsia"/>
          <w:sz w:val="32"/>
          <w:szCs w:val="32"/>
        </w:rPr>
        <w:t>坚持“科学普及+科技创新”定位，做强新时代创新发展的科普之翼，完善提升、精心办好中国（芜湖）科普产品博览交易会，着力打造安徽实施创新发展、扩大对外开放的重要支撑平台。充分利用互联网等新媒体的作用，进一步加强科普工作和科普知识的宣传。积极发展科普产业，丰富科普服务和产品供给。办好全国科普日安徽省活动。围绕公众关注的热点以及重大科学事件、突发事件，提高科学普及的应急反应能力，及时回应社会关切；办好安徽省全民科学素质网络竞赛、安徽省百所高校百万大学生科普创意创新大赛、百名专家乡村学堂讲科普等活动，加强科学传播专家团建设；支持学会广泛动员科技工作者深入基层开展科技传播；支持县级科协结合实际创造性开展“抱团科普”等特色活动，为社会提供适应需求、内容丰富、形式多样、公众满意的科普公</w:t>
      </w:r>
      <w:r w:rsidRPr="00BE6CC5">
        <w:rPr>
          <w:rFonts w:ascii="仿宋_GB2312" w:eastAsia="仿宋_GB2312" w:hAnsiTheme="minorEastAsia" w:cs="Times New Roman" w:hint="eastAsia"/>
          <w:sz w:val="32"/>
          <w:szCs w:val="32"/>
        </w:rPr>
        <w:lastRenderedPageBreak/>
        <w:t>共服务。</w:t>
      </w:r>
    </w:p>
    <w:p w:rsidR="00634398" w:rsidRPr="00BE6CC5" w:rsidRDefault="00634398" w:rsidP="001432C6">
      <w:pPr>
        <w:pStyle w:val="4"/>
        <w:widowControl w:val="0"/>
        <w:spacing w:line="580" w:lineRule="exact"/>
        <w:ind w:firstLineChars="200" w:firstLine="640"/>
        <w:rPr>
          <w:rFonts w:ascii="黑体" w:hAnsi="黑体" w:cs="Times New Roman" w:hint="eastAsia"/>
          <w:sz w:val="32"/>
          <w:szCs w:val="32"/>
        </w:rPr>
      </w:pPr>
      <w:r w:rsidRPr="00BE6CC5">
        <w:rPr>
          <w:rFonts w:ascii="黑体" w:hAnsi="黑体" w:cs="Times New Roman" w:hint="eastAsia"/>
          <w:sz w:val="32"/>
          <w:szCs w:val="32"/>
        </w:rPr>
        <w:t>四、开展智汇支持行动，更好地服务党委和政府科学决策</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科协是科技工作者的群众组织，要注重发挥科技工作者专业特长和学科优势，把科技工作者的个体智慧凝聚上升为有组织的集体智慧，努力在为党委政府科学决策提供智力支持上展现新作为。</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一是推进科技创新智库体系建设。</w:t>
      </w:r>
      <w:r w:rsidRPr="00BE6CC5">
        <w:rPr>
          <w:rFonts w:ascii="仿宋_GB2312" w:eastAsia="仿宋_GB2312" w:hAnsiTheme="minorEastAsia" w:cs="Times New Roman" w:hint="eastAsia"/>
          <w:sz w:val="32"/>
          <w:szCs w:val="32"/>
        </w:rPr>
        <w:t>依托省科技创新服务中</w:t>
      </w:r>
      <w:r w:rsidRPr="00BE6CC5">
        <w:rPr>
          <w:rFonts w:ascii="仿宋_GB2312" w:eastAsia="仿宋_GB2312" w:hAnsiTheme="minorEastAsia" w:cs="Times New Roman" w:hint="eastAsia"/>
          <w:w w:val="99"/>
          <w:sz w:val="32"/>
          <w:szCs w:val="32"/>
        </w:rPr>
        <w:t>心开展科技创新战略研究，增强决策咨询产品和服务供给能力；</w:t>
      </w:r>
      <w:r w:rsidRPr="00BE6CC5">
        <w:rPr>
          <w:rFonts w:ascii="仿宋_GB2312" w:eastAsia="仿宋_GB2312" w:hAnsiTheme="minorEastAsia" w:cs="Times New Roman" w:hint="eastAsia"/>
          <w:sz w:val="32"/>
          <w:szCs w:val="32"/>
        </w:rPr>
        <w:t>依托学会建设一批柔性科技创新智库，开展专业化决策咨询；依托市级科协建设一批区域科技创新智库研究基地，服务地方经济社会发展；加强决策咨询队伍建设，遴选一批政治素质好、政策水平高、决策咨询能力强的专家，纳入“安徽省科协决策咨询专家库”，着力构建“小中心、大外围”科技创新智库体系。加强决策咨询能力建设，开展省科协科技创新智库建设试点，探索建立各具特色、行之有效的决策咨询模式；举办决策咨询培训班，加强与党委政府政策研究机构、社会科学领域和高校智库联合协作。</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二是打造科技创新智库精品。</w:t>
      </w:r>
      <w:r w:rsidRPr="00BE6CC5">
        <w:rPr>
          <w:rFonts w:ascii="仿宋_GB2312" w:eastAsia="仿宋_GB2312" w:hAnsiTheme="minorEastAsia" w:cs="Times New Roman" w:hint="eastAsia"/>
          <w:sz w:val="32"/>
          <w:szCs w:val="32"/>
        </w:rPr>
        <w:t>培育学会智库品牌。打通学术交流与决策咨询通道，引导和支持学会围绕我省经济社会发</w:t>
      </w:r>
      <w:r w:rsidRPr="00BE6CC5">
        <w:rPr>
          <w:rFonts w:ascii="仿宋_GB2312" w:eastAsia="仿宋_GB2312" w:hAnsiTheme="minorEastAsia" w:cs="Times New Roman" w:hint="eastAsia"/>
          <w:spacing w:val="6"/>
          <w:sz w:val="32"/>
          <w:szCs w:val="32"/>
        </w:rPr>
        <w:t>展中与科技相关热点难点问题，深入开展调查研究和交流研讨，</w:t>
      </w:r>
      <w:r w:rsidRPr="00BE6CC5">
        <w:rPr>
          <w:rFonts w:ascii="仿宋_GB2312" w:eastAsia="仿宋_GB2312" w:hAnsiTheme="minorEastAsia" w:cs="Times New Roman" w:hint="eastAsia"/>
          <w:sz w:val="32"/>
          <w:szCs w:val="32"/>
        </w:rPr>
        <w:t>形成可操作的决策咨询建议，推出一批高质量的智库成果，力争每年省科协提交10份以上高质量的研究报告，每个省级学</w:t>
      </w:r>
      <w:r w:rsidRPr="00BE6CC5">
        <w:rPr>
          <w:rFonts w:ascii="仿宋_GB2312" w:eastAsia="仿宋_GB2312" w:hAnsiTheme="minorEastAsia" w:cs="Times New Roman" w:hint="eastAsia"/>
          <w:sz w:val="32"/>
          <w:szCs w:val="32"/>
        </w:rPr>
        <w:lastRenderedPageBreak/>
        <w:t xml:space="preserve">会力求提交一份有分量的成果。加强科技工作者状况研究。用好中国科协科技工作者状况调查站点，开展面上和专项调查，了解掌握科技工作者在就业方式、业务方向、生活状况、流动趋势、价值观念等方面出现的新变化新问题，准确反映科技工作者的意见建议，为党委和政府制定科技人才政策提供决策支持。开展第三方评估。积极承接科技创新战略、规划、政策、制度等实施效果和社会影响评估工作，增强评估的权威性和公信力。 </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三是推动决策咨询成果转化应用。</w:t>
      </w:r>
      <w:r w:rsidRPr="00BE6CC5">
        <w:rPr>
          <w:rFonts w:ascii="仿宋_GB2312" w:eastAsia="仿宋_GB2312" w:hAnsiTheme="minorEastAsia" w:cs="Times New Roman" w:hint="eastAsia"/>
          <w:sz w:val="32"/>
          <w:szCs w:val="32"/>
        </w:rPr>
        <w:t>拓宽决策咨询成果报送渠道。建立科技工作者建议征集制度，创办《科技工作者建议》专刊，及时向省委、省政府和中国科协报送；发挥政协科协界别平台作用，积极参与人民团体协商，推动决策咨询成果进入党政部门决策程序。加大科技智库宣传力度。及时公开发布重大研究成果，提升科协智库的专业知名度和社会影响力；加强与媒体的合作，宣传推介智库成果，充分展示特色鲜明、影响广泛、决策部门认同的科技创新智库形象。</w:t>
      </w:r>
    </w:p>
    <w:p w:rsidR="00634398" w:rsidRPr="00BE6CC5" w:rsidRDefault="00634398" w:rsidP="001432C6">
      <w:pPr>
        <w:pStyle w:val="4"/>
        <w:widowControl w:val="0"/>
        <w:spacing w:line="580" w:lineRule="exact"/>
        <w:ind w:firstLineChars="200" w:firstLine="640"/>
        <w:rPr>
          <w:rFonts w:ascii="黑体" w:hAnsi="黑体" w:cs="Times New Roman" w:hint="eastAsia"/>
          <w:sz w:val="32"/>
          <w:szCs w:val="32"/>
        </w:rPr>
      </w:pPr>
      <w:r w:rsidRPr="00BE6CC5">
        <w:rPr>
          <w:rFonts w:ascii="黑体" w:hAnsi="黑体" w:cs="Times New Roman" w:hint="eastAsia"/>
          <w:sz w:val="32"/>
          <w:szCs w:val="32"/>
        </w:rPr>
        <w:t>五、开展强基提能行动，更好地加强科协组织自身建设</w:t>
      </w:r>
    </w:p>
    <w:p w:rsidR="00634398" w:rsidRPr="00BE6CC5" w:rsidRDefault="00634398" w:rsidP="001432C6">
      <w:pPr>
        <w:widowControl w:val="0"/>
        <w:spacing w:line="580" w:lineRule="exact"/>
        <w:ind w:firstLineChars="200" w:firstLine="664"/>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pacing w:val="6"/>
          <w:sz w:val="32"/>
          <w:szCs w:val="32"/>
        </w:rPr>
        <w:t>科协是党领导下的人民团体，要坚持把自觉接受党的领导、</w:t>
      </w:r>
      <w:r w:rsidRPr="00BE6CC5">
        <w:rPr>
          <w:rFonts w:ascii="仿宋_GB2312" w:eastAsia="仿宋_GB2312" w:hAnsiTheme="minorEastAsia" w:cs="Times New Roman" w:hint="eastAsia"/>
          <w:sz w:val="32"/>
          <w:szCs w:val="32"/>
        </w:rPr>
        <w:t>团结服务科技工作者、依法依章程开展工作有机统一起来，努力在建设中国特色社会主义群团上展现新作为。</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一是全面加强科协党的建设。</w:t>
      </w:r>
      <w:r w:rsidRPr="00BE6CC5">
        <w:rPr>
          <w:rFonts w:ascii="仿宋_GB2312" w:eastAsia="仿宋_GB2312" w:hAnsiTheme="minorEastAsia" w:cs="Times New Roman" w:hint="eastAsia"/>
          <w:sz w:val="32"/>
          <w:szCs w:val="32"/>
        </w:rPr>
        <w:t>强化科协的政治属性，以党的政治建设为统领，全面推进党的政治建设、思想建设、组织</w:t>
      </w:r>
      <w:r w:rsidRPr="00BE6CC5">
        <w:rPr>
          <w:rFonts w:ascii="仿宋_GB2312" w:eastAsia="仿宋_GB2312" w:hAnsiTheme="minorEastAsia" w:cs="Times New Roman" w:hint="eastAsia"/>
          <w:sz w:val="32"/>
          <w:szCs w:val="32"/>
        </w:rPr>
        <w:lastRenderedPageBreak/>
        <w:t>建设、作风建设、纪律建设，把制度建设贯穿其中，深入推进反腐败斗争。严肃党内政治生活，旗帜鲜明讲政治，坚决维护习近平总书记党中央的核心、全党的核心地位，坚决维护以习近平同志为核心的党中央权威和集中统一领导，严守政治纪律和政治规矩，营造良好政治生态。严格落实中央八项规定精神和省委实施细则要求。扎实推进“两学一做”学习教育常态化制度化，认真开展“不忘初心、牢记使命”主题教育。</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二是深入推进科协组织建设。</w:t>
      </w:r>
      <w:r w:rsidRPr="00BE6CC5">
        <w:rPr>
          <w:rFonts w:ascii="仿宋_GB2312" w:eastAsia="仿宋_GB2312" w:hAnsiTheme="minorEastAsia" w:cs="Times New Roman" w:hint="eastAsia"/>
          <w:sz w:val="32"/>
          <w:szCs w:val="32"/>
        </w:rPr>
        <w:t>落实法治建设要求，强化法律规则意识，认真贯彻落实本次会议修订的《安徽省科学技术</w:t>
      </w:r>
      <w:r w:rsidRPr="00BE6CC5">
        <w:rPr>
          <w:rFonts w:ascii="仿宋_GB2312" w:eastAsia="仿宋_GB2312" w:hAnsiTheme="minorEastAsia" w:cs="Times New Roman" w:hint="eastAsia"/>
          <w:spacing w:val="6"/>
          <w:sz w:val="32"/>
          <w:szCs w:val="32"/>
        </w:rPr>
        <w:t>协会实施&lt;中国科学技术协会章程&gt;细则》，深化完善科协改革。</w:t>
      </w:r>
      <w:r w:rsidRPr="00BE6CC5">
        <w:rPr>
          <w:rFonts w:ascii="仿宋_GB2312" w:eastAsia="仿宋_GB2312" w:hAnsiTheme="minorEastAsia" w:cs="Times New Roman" w:hint="eastAsia"/>
          <w:sz w:val="32"/>
          <w:szCs w:val="32"/>
        </w:rPr>
        <w:t>加强所属学会建设。实施学会能力提升计划，建立和完善学会决策机构、执行机构、监督机构，推行学会秘书处实体化建设，实行学会理事会聘任秘书长制度，推动学会秘书长职业化；建立省市县三级学会联动机制。夯实科协基层组织。加强国有企业、高新技术企业科协建设；推动在新经济组织中建立科协；实现乡镇科协、省级以上高新区和经开区科协、省属以上高校科协全覆盖；推进农村专业技术协会转型升级，与新型农业经营主体深度融合发展；引导资源向基层倾斜，解决科协基层组织“四缺”问题；吸纳“三长”进入县乡科协领导机构，增强基层组织力。推进省市县三级科协联合协作，实现系统内资源和活动跨层级、跨地域、跨领域配置和使用。加强科协领导机构建设。坚持各级科协党组发挥领导核心作用与科协领导班子</w:t>
      </w:r>
      <w:r w:rsidRPr="00BE6CC5">
        <w:rPr>
          <w:rFonts w:ascii="仿宋_GB2312" w:eastAsia="仿宋_GB2312" w:hAnsiTheme="minorEastAsia" w:cs="Times New Roman" w:hint="eastAsia"/>
          <w:sz w:val="32"/>
          <w:szCs w:val="32"/>
        </w:rPr>
        <w:lastRenderedPageBreak/>
        <w:t>依法依章程履行职责相统一；提高科协委员、常委遴选质量，优化人员构成，增强代表性、广泛性；强化委员、常委履职尽责，拓宽履职渠道，推进科协组织治理体系现代化。</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1432C6">
        <w:rPr>
          <w:rFonts w:ascii="楷体_GB2312" w:eastAsia="楷体_GB2312" w:hAnsi="Times New Roman" w:cs="Times New Roman" w:hint="eastAsia"/>
          <w:sz w:val="32"/>
          <w:szCs w:val="32"/>
        </w:rPr>
        <w:t>三是锻造本领过硬的干部队伍。</w:t>
      </w:r>
      <w:r w:rsidRPr="00BE6CC5">
        <w:rPr>
          <w:rFonts w:ascii="仿宋_GB2312" w:eastAsia="仿宋_GB2312" w:hAnsiTheme="minorEastAsia" w:cs="Times New Roman" w:hint="eastAsia"/>
          <w:sz w:val="32"/>
          <w:szCs w:val="32"/>
        </w:rPr>
        <w:t>教育引导广大科协干部进一步增强“四个意识”、坚定“四个自信”、</w:t>
      </w:r>
      <w:proofErr w:type="gramStart"/>
      <w:r w:rsidRPr="00BE6CC5">
        <w:rPr>
          <w:rFonts w:ascii="仿宋_GB2312" w:eastAsia="仿宋_GB2312" w:hAnsiTheme="minorEastAsia" w:cs="Times New Roman" w:hint="eastAsia"/>
          <w:sz w:val="32"/>
          <w:szCs w:val="32"/>
        </w:rPr>
        <w:t>践行</w:t>
      </w:r>
      <w:proofErr w:type="gramEnd"/>
      <w:r w:rsidRPr="00BE6CC5">
        <w:rPr>
          <w:rFonts w:ascii="仿宋_GB2312" w:eastAsia="仿宋_GB2312" w:hAnsiTheme="minorEastAsia" w:cs="Times New Roman" w:hint="eastAsia"/>
          <w:sz w:val="32"/>
          <w:szCs w:val="32"/>
        </w:rPr>
        <w:t xml:space="preserve">“两个维护”。认真贯彻落实中央及省委关于激励广大干部新时代新担当新作为决策部署，坚持严管与厚爱结合，约束与激励并重，调动干部的积极性主动性创造性。要积极创造和充分利用各种条件加强干部培训，提高机关干部的政治意识、科学素养、组织能力和服务水平。坚决克服形式主义、官僚主义，坚持深入基层一线，坚持面向群众，坚持实事求是，提高群众工作本领，努力使科协干部成为做科技工作者思想政治工作的行家里手，使科协成为联系服务科技工作者、推动科技创新、建设美好安徽的不可或缺的重要力量！ </w:t>
      </w:r>
    </w:p>
    <w:p w:rsidR="00634398" w:rsidRPr="00BE6CC5" w:rsidRDefault="00634398" w:rsidP="001432C6">
      <w:pPr>
        <w:widowControl w:val="0"/>
        <w:spacing w:line="580" w:lineRule="exact"/>
        <w:ind w:firstLineChars="200" w:firstLine="640"/>
        <w:rPr>
          <w:rFonts w:ascii="仿宋_GB2312" w:eastAsia="仿宋_GB2312" w:hAnsiTheme="minorEastAsia" w:cs="Times New Roman" w:hint="eastAsia"/>
          <w:sz w:val="32"/>
          <w:szCs w:val="32"/>
        </w:rPr>
      </w:pPr>
      <w:r w:rsidRPr="00BE6CC5">
        <w:rPr>
          <w:rFonts w:ascii="仿宋_GB2312" w:eastAsia="仿宋_GB2312" w:hAnsiTheme="minorEastAsia" w:cs="Times New Roman" w:hint="eastAsia"/>
          <w:sz w:val="32"/>
          <w:szCs w:val="32"/>
        </w:rPr>
        <w:t>各位代表、同志们！</w:t>
      </w:r>
    </w:p>
    <w:p w:rsidR="00634398" w:rsidRPr="00BE6CC5" w:rsidRDefault="00634398" w:rsidP="001432C6">
      <w:pPr>
        <w:widowControl w:val="0"/>
        <w:spacing w:line="580" w:lineRule="exact"/>
        <w:ind w:firstLineChars="200" w:firstLine="640"/>
        <w:rPr>
          <w:rFonts w:ascii="仿宋_GB2312" w:eastAsia="仿宋_GB2312" w:hAnsiTheme="minorEastAsia" w:hint="eastAsia"/>
          <w:sz w:val="32"/>
          <w:szCs w:val="32"/>
        </w:rPr>
      </w:pPr>
      <w:r w:rsidRPr="00BE6CC5">
        <w:rPr>
          <w:rFonts w:ascii="仿宋_GB2312" w:eastAsia="仿宋_GB2312" w:hAnsiTheme="minorEastAsia" w:cs="Times New Roman" w:hint="eastAsia"/>
          <w:sz w:val="32"/>
          <w:szCs w:val="32"/>
        </w:rPr>
        <w:t>新时代科协大有作为，新使命科协任重道远。让我们更加紧密地团结在以习近平同志为核心的党中央周围，高举中国特色社会主义伟大旗帜，深入学习贯彻习近平新时代中国特色社会主义思想和党的十九大精神，组织动员全省广大科技工作者争做新时代创新先锋，为决胜全面建成小康社会、建设现代化五大发展美好安徽奋力谱写壮丽篇章！</w:t>
      </w:r>
    </w:p>
    <w:p w:rsidR="00E03036" w:rsidRPr="00BE6CC5" w:rsidRDefault="00E03036" w:rsidP="001432C6">
      <w:pPr>
        <w:widowControl w:val="0"/>
        <w:spacing w:line="580" w:lineRule="exact"/>
        <w:ind w:firstLineChars="200" w:firstLine="640"/>
        <w:rPr>
          <w:rFonts w:ascii="仿宋_GB2312" w:eastAsia="仿宋_GB2312" w:hint="eastAsia"/>
          <w:sz w:val="32"/>
          <w:szCs w:val="32"/>
        </w:rPr>
      </w:pPr>
    </w:p>
    <w:sectPr w:rsidR="00E03036" w:rsidRPr="00BE6CC5" w:rsidSect="001432C6">
      <w:footerReference w:type="default" r:id="rId7"/>
      <w:pgSz w:w="11906" w:h="16838"/>
      <w:pgMar w:top="2098" w:right="1588" w:bottom="1843"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5308" w:rsidRDefault="004B5308" w:rsidP="001432C6">
      <w:r>
        <w:separator/>
      </w:r>
    </w:p>
  </w:endnote>
  <w:endnote w:type="continuationSeparator" w:id="0">
    <w:p w:rsidR="004B5308" w:rsidRDefault="004B5308" w:rsidP="001432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书宋_GBK">
    <w:altName w:val="Arial Unicode MS"/>
    <w:charset w:val="86"/>
    <w:family w:val="auto"/>
    <w:pitch w:val="default"/>
    <w:sig w:usb0="00000000" w:usb1="080E0000" w:usb2="00000000" w:usb3="00000000" w:csb0="00040000" w:csb1="00000000"/>
  </w:font>
  <w:font w:name="方正书宋简体">
    <w:altName w:val="Arial Unicode MS"/>
    <w:charset w:val="86"/>
    <w:family w:val="auto"/>
    <w:pitch w:val="default"/>
    <w:sig w:usb0="00000000"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imes New Roman Baltic">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2217471"/>
      <w:docPartObj>
        <w:docPartGallery w:val="Page Numbers (Bottom of Page)"/>
        <w:docPartUnique/>
      </w:docPartObj>
    </w:sdtPr>
    <w:sdtContent>
      <w:p w:rsidR="001432C6" w:rsidRDefault="001432C6">
        <w:pPr>
          <w:pStyle w:val="a4"/>
          <w:jc w:val="center"/>
        </w:pPr>
        <w:r>
          <w:fldChar w:fldCharType="begin"/>
        </w:r>
        <w:r>
          <w:instrText>PAGE   \* MERGEFORMAT</w:instrText>
        </w:r>
        <w:r>
          <w:fldChar w:fldCharType="separate"/>
        </w:r>
        <w:r w:rsidRPr="001432C6">
          <w:rPr>
            <w:noProof/>
            <w:lang w:val="zh-CN"/>
          </w:rPr>
          <w:t>21</w:t>
        </w:r>
        <w:r>
          <w:fldChar w:fldCharType="end"/>
        </w:r>
      </w:p>
    </w:sdtContent>
  </w:sdt>
  <w:p w:rsidR="001432C6" w:rsidRDefault="001432C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5308" w:rsidRDefault="004B5308" w:rsidP="001432C6">
      <w:r>
        <w:separator/>
      </w:r>
    </w:p>
  </w:footnote>
  <w:footnote w:type="continuationSeparator" w:id="0">
    <w:p w:rsidR="004B5308" w:rsidRDefault="004B5308" w:rsidP="001432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398"/>
    <w:rsid w:val="00037A93"/>
    <w:rsid w:val="00092DDC"/>
    <w:rsid w:val="001071ED"/>
    <w:rsid w:val="00120909"/>
    <w:rsid w:val="001432C6"/>
    <w:rsid w:val="001D6D9D"/>
    <w:rsid w:val="001E1C51"/>
    <w:rsid w:val="001E55F5"/>
    <w:rsid w:val="00200BDA"/>
    <w:rsid w:val="002154EB"/>
    <w:rsid w:val="00231FFA"/>
    <w:rsid w:val="00246477"/>
    <w:rsid w:val="002A331B"/>
    <w:rsid w:val="002B49CF"/>
    <w:rsid w:val="00327F0A"/>
    <w:rsid w:val="003D1810"/>
    <w:rsid w:val="003D2AD7"/>
    <w:rsid w:val="004549BC"/>
    <w:rsid w:val="00471B93"/>
    <w:rsid w:val="00473DDA"/>
    <w:rsid w:val="004B5308"/>
    <w:rsid w:val="004E5F0F"/>
    <w:rsid w:val="005210EC"/>
    <w:rsid w:val="005732DC"/>
    <w:rsid w:val="0059790E"/>
    <w:rsid w:val="005B19C8"/>
    <w:rsid w:val="005C0171"/>
    <w:rsid w:val="006331F9"/>
    <w:rsid w:val="00634398"/>
    <w:rsid w:val="00643BB7"/>
    <w:rsid w:val="006612BE"/>
    <w:rsid w:val="00686F21"/>
    <w:rsid w:val="006E7CFA"/>
    <w:rsid w:val="00726468"/>
    <w:rsid w:val="00730A3F"/>
    <w:rsid w:val="00743F2A"/>
    <w:rsid w:val="007674AE"/>
    <w:rsid w:val="007E4755"/>
    <w:rsid w:val="00830A6E"/>
    <w:rsid w:val="008642EE"/>
    <w:rsid w:val="00867696"/>
    <w:rsid w:val="008858C4"/>
    <w:rsid w:val="008A3965"/>
    <w:rsid w:val="00951B9C"/>
    <w:rsid w:val="009C2367"/>
    <w:rsid w:val="009D2058"/>
    <w:rsid w:val="00A37D26"/>
    <w:rsid w:val="00AB3F5F"/>
    <w:rsid w:val="00AB6A4B"/>
    <w:rsid w:val="00B412EF"/>
    <w:rsid w:val="00B5744F"/>
    <w:rsid w:val="00B70F65"/>
    <w:rsid w:val="00BE6CC5"/>
    <w:rsid w:val="00C011D3"/>
    <w:rsid w:val="00CA51C6"/>
    <w:rsid w:val="00CF5FC5"/>
    <w:rsid w:val="00D02C5A"/>
    <w:rsid w:val="00D111C7"/>
    <w:rsid w:val="00D7225B"/>
    <w:rsid w:val="00D73290"/>
    <w:rsid w:val="00DD7876"/>
    <w:rsid w:val="00E03036"/>
    <w:rsid w:val="00E40997"/>
    <w:rsid w:val="00E7129B"/>
    <w:rsid w:val="00EB3FFC"/>
    <w:rsid w:val="00EC1018"/>
    <w:rsid w:val="00F1320C"/>
    <w:rsid w:val="00F61AD8"/>
    <w:rsid w:val="00F71230"/>
    <w:rsid w:val="00F717F6"/>
    <w:rsid w:val="00F96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398"/>
    <w:rPr>
      <w:rFonts w:eastAsia="方正书宋_GBK"/>
      <w:sz w:val="23"/>
      <w:szCs w:val="24"/>
    </w:rPr>
  </w:style>
  <w:style w:type="paragraph" w:styleId="1">
    <w:name w:val="heading 1"/>
    <w:basedOn w:val="a"/>
    <w:next w:val="a"/>
    <w:link w:val="1Char"/>
    <w:qFormat/>
    <w:rsid w:val="00634398"/>
    <w:pPr>
      <w:keepNext/>
      <w:keepLines/>
      <w:spacing w:afterLines="30" w:after="30" w:line="480" w:lineRule="exact"/>
      <w:jc w:val="center"/>
      <w:outlineLvl w:val="0"/>
    </w:pPr>
    <w:rPr>
      <w:rFonts w:eastAsia="方正书宋简体"/>
      <w:spacing w:val="20"/>
      <w:kern w:val="44"/>
      <w:sz w:val="34"/>
    </w:rPr>
  </w:style>
  <w:style w:type="paragraph" w:styleId="2">
    <w:name w:val="heading 2"/>
    <w:basedOn w:val="a"/>
    <w:next w:val="a"/>
    <w:link w:val="2Char"/>
    <w:unhideWhenUsed/>
    <w:qFormat/>
    <w:rsid w:val="00634398"/>
    <w:pPr>
      <w:keepNext/>
      <w:keepLines/>
      <w:spacing w:beforeLines="100" w:before="100" w:afterLines="50" w:after="50"/>
      <w:jc w:val="center"/>
      <w:outlineLvl w:val="1"/>
    </w:pPr>
    <w:rPr>
      <w:rFonts w:ascii="Arial" w:eastAsia="方正书宋简体" w:hAnsi="Arial"/>
      <w:sz w:val="21"/>
    </w:rPr>
  </w:style>
  <w:style w:type="paragraph" w:styleId="3">
    <w:name w:val="heading 3"/>
    <w:basedOn w:val="a"/>
    <w:next w:val="a"/>
    <w:link w:val="3Char"/>
    <w:unhideWhenUsed/>
    <w:qFormat/>
    <w:rsid w:val="00634398"/>
    <w:pPr>
      <w:keepNext/>
      <w:keepLines/>
      <w:spacing w:afterLines="80" w:after="80"/>
      <w:jc w:val="center"/>
      <w:outlineLvl w:val="2"/>
    </w:pPr>
    <w:rPr>
      <w:rFonts w:eastAsia="楷体"/>
      <w:sz w:val="28"/>
    </w:rPr>
  </w:style>
  <w:style w:type="paragraph" w:styleId="4">
    <w:name w:val="heading 4"/>
    <w:basedOn w:val="a"/>
    <w:next w:val="a"/>
    <w:link w:val="4Char"/>
    <w:unhideWhenUsed/>
    <w:qFormat/>
    <w:rsid w:val="00634398"/>
    <w:pPr>
      <w:keepNext/>
      <w:keepLines/>
      <w:ind w:firstLine="680"/>
      <w:outlineLvl w:val="3"/>
    </w:pPr>
    <w:rPr>
      <w:rFonts w:ascii="Arial" w:eastAsia="黑体" w:hAnsi="Arial"/>
    </w:rPr>
  </w:style>
  <w:style w:type="paragraph" w:styleId="5">
    <w:name w:val="heading 5"/>
    <w:basedOn w:val="a"/>
    <w:next w:val="a"/>
    <w:link w:val="5Char"/>
    <w:unhideWhenUsed/>
    <w:qFormat/>
    <w:rsid w:val="00634398"/>
    <w:pPr>
      <w:keepNext/>
      <w:keepLines/>
      <w:spacing w:before="280" w:after="290"/>
      <w:jc w:val="center"/>
      <w:outlineLvl w:val="4"/>
    </w:pPr>
    <w:rPr>
      <w:rFonts w:eastAsia="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634398"/>
    <w:rPr>
      <w:rFonts w:eastAsia="方正书宋简体"/>
      <w:spacing w:val="20"/>
      <w:kern w:val="44"/>
      <w:sz w:val="34"/>
      <w:szCs w:val="24"/>
    </w:rPr>
  </w:style>
  <w:style w:type="character" w:customStyle="1" w:styleId="2Char">
    <w:name w:val="标题 2 Char"/>
    <w:basedOn w:val="a0"/>
    <w:link w:val="2"/>
    <w:rsid w:val="00634398"/>
    <w:rPr>
      <w:rFonts w:ascii="Arial" w:eastAsia="方正书宋简体" w:hAnsi="Arial"/>
      <w:szCs w:val="24"/>
    </w:rPr>
  </w:style>
  <w:style w:type="character" w:customStyle="1" w:styleId="3Char">
    <w:name w:val="标题 3 Char"/>
    <w:basedOn w:val="a0"/>
    <w:link w:val="3"/>
    <w:rsid w:val="00634398"/>
    <w:rPr>
      <w:rFonts w:eastAsia="楷体"/>
      <w:sz w:val="28"/>
      <w:szCs w:val="24"/>
    </w:rPr>
  </w:style>
  <w:style w:type="character" w:customStyle="1" w:styleId="4Char">
    <w:name w:val="标题 4 Char"/>
    <w:basedOn w:val="a0"/>
    <w:link w:val="4"/>
    <w:qFormat/>
    <w:rsid w:val="00634398"/>
    <w:rPr>
      <w:rFonts w:ascii="Arial" w:eastAsia="黑体" w:hAnsi="Arial"/>
      <w:sz w:val="23"/>
      <w:szCs w:val="24"/>
    </w:rPr>
  </w:style>
  <w:style w:type="character" w:customStyle="1" w:styleId="5Char">
    <w:name w:val="标题 5 Char"/>
    <w:basedOn w:val="a0"/>
    <w:link w:val="5"/>
    <w:rsid w:val="00634398"/>
    <w:rPr>
      <w:rFonts w:eastAsia="黑体"/>
      <w:sz w:val="23"/>
      <w:szCs w:val="24"/>
    </w:rPr>
  </w:style>
  <w:style w:type="paragraph" w:styleId="a3">
    <w:name w:val="header"/>
    <w:basedOn w:val="a"/>
    <w:link w:val="Char"/>
    <w:uiPriority w:val="99"/>
    <w:unhideWhenUsed/>
    <w:rsid w:val="001432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432C6"/>
    <w:rPr>
      <w:rFonts w:eastAsia="方正书宋_GBK"/>
      <w:sz w:val="18"/>
      <w:szCs w:val="18"/>
    </w:rPr>
  </w:style>
  <w:style w:type="paragraph" w:styleId="a4">
    <w:name w:val="footer"/>
    <w:basedOn w:val="a"/>
    <w:link w:val="Char0"/>
    <w:uiPriority w:val="99"/>
    <w:unhideWhenUsed/>
    <w:rsid w:val="001432C6"/>
    <w:pPr>
      <w:tabs>
        <w:tab w:val="center" w:pos="4153"/>
        <w:tab w:val="right" w:pos="8306"/>
      </w:tabs>
      <w:snapToGrid w:val="0"/>
    </w:pPr>
    <w:rPr>
      <w:sz w:val="18"/>
      <w:szCs w:val="18"/>
    </w:rPr>
  </w:style>
  <w:style w:type="character" w:customStyle="1" w:styleId="Char0">
    <w:name w:val="页脚 Char"/>
    <w:basedOn w:val="a0"/>
    <w:link w:val="a4"/>
    <w:uiPriority w:val="99"/>
    <w:rsid w:val="001432C6"/>
    <w:rPr>
      <w:rFonts w:eastAsia="方正书宋_GBK"/>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398"/>
    <w:rPr>
      <w:rFonts w:eastAsia="方正书宋_GBK"/>
      <w:sz w:val="23"/>
      <w:szCs w:val="24"/>
    </w:rPr>
  </w:style>
  <w:style w:type="paragraph" w:styleId="1">
    <w:name w:val="heading 1"/>
    <w:basedOn w:val="a"/>
    <w:next w:val="a"/>
    <w:link w:val="1Char"/>
    <w:qFormat/>
    <w:rsid w:val="00634398"/>
    <w:pPr>
      <w:keepNext/>
      <w:keepLines/>
      <w:spacing w:afterLines="30" w:after="30" w:line="480" w:lineRule="exact"/>
      <w:jc w:val="center"/>
      <w:outlineLvl w:val="0"/>
    </w:pPr>
    <w:rPr>
      <w:rFonts w:eastAsia="方正书宋简体"/>
      <w:spacing w:val="20"/>
      <w:kern w:val="44"/>
      <w:sz w:val="34"/>
    </w:rPr>
  </w:style>
  <w:style w:type="paragraph" w:styleId="2">
    <w:name w:val="heading 2"/>
    <w:basedOn w:val="a"/>
    <w:next w:val="a"/>
    <w:link w:val="2Char"/>
    <w:unhideWhenUsed/>
    <w:qFormat/>
    <w:rsid w:val="00634398"/>
    <w:pPr>
      <w:keepNext/>
      <w:keepLines/>
      <w:spacing w:beforeLines="100" w:before="100" w:afterLines="50" w:after="50"/>
      <w:jc w:val="center"/>
      <w:outlineLvl w:val="1"/>
    </w:pPr>
    <w:rPr>
      <w:rFonts w:ascii="Arial" w:eastAsia="方正书宋简体" w:hAnsi="Arial"/>
      <w:sz w:val="21"/>
    </w:rPr>
  </w:style>
  <w:style w:type="paragraph" w:styleId="3">
    <w:name w:val="heading 3"/>
    <w:basedOn w:val="a"/>
    <w:next w:val="a"/>
    <w:link w:val="3Char"/>
    <w:unhideWhenUsed/>
    <w:qFormat/>
    <w:rsid w:val="00634398"/>
    <w:pPr>
      <w:keepNext/>
      <w:keepLines/>
      <w:spacing w:afterLines="80" w:after="80"/>
      <w:jc w:val="center"/>
      <w:outlineLvl w:val="2"/>
    </w:pPr>
    <w:rPr>
      <w:rFonts w:eastAsia="楷体"/>
      <w:sz w:val="28"/>
    </w:rPr>
  </w:style>
  <w:style w:type="paragraph" w:styleId="4">
    <w:name w:val="heading 4"/>
    <w:basedOn w:val="a"/>
    <w:next w:val="a"/>
    <w:link w:val="4Char"/>
    <w:unhideWhenUsed/>
    <w:qFormat/>
    <w:rsid w:val="00634398"/>
    <w:pPr>
      <w:keepNext/>
      <w:keepLines/>
      <w:ind w:firstLine="680"/>
      <w:outlineLvl w:val="3"/>
    </w:pPr>
    <w:rPr>
      <w:rFonts w:ascii="Arial" w:eastAsia="黑体" w:hAnsi="Arial"/>
    </w:rPr>
  </w:style>
  <w:style w:type="paragraph" w:styleId="5">
    <w:name w:val="heading 5"/>
    <w:basedOn w:val="a"/>
    <w:next w:val="a"/>
    <w:link w:val="5Char"/>
    <w:unhideWhenUsed/>
    <w:qFormat/>
    <w:rsid w:val="00634398"/>
    <w:pPr>
      <w:keepNext/>
      <w:keepLines/>
      <w:spacing w:before="280" w:after="290"/>
      <w:jc w:val="center"/>
      <w:outlineLvl w:val="4"/>
    </w:pPr>
    <w:rPr>
      <w:rFonts w:eastAsia="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634398"/>
    <w:rPr>
      <w:rFonts w:eastAsia="方正书宋简体"/>
      <w:spacing w:val="20"/>
      <w:kern w:val="44"/>
      <w:sz w:val="34"/>
      <w:szCs w:val="24"/>
    </w:rPr>
  </w:style>
  <w:style w:type="character" w:customStyle="1" w:styleId="2Char">
    <w:name w:val="标题 2 Char"/>
    <w:basedOn w:val="a0"/>
    <w:link w:val="2"/>
    <w:rsid w:val="00634398"/>
    <w:rPr>
      <w:rFonts w:ascii="Arial" w:eastAsia="方正书宋简体" w:hAnsi="Arial"/>
      <w:szCs w:val="24"/>
    </w:rPr>
  </w:style>
  <w:style w:type="character" w:customStyle="1" w:styleId="3Char">
    <w:name w:val="标题 3 Char"/>
    <w:basedOn w:val="a0"/>
    <w:link w:val="3"/>
    <w:rsid w:val="00634398"/>
    <w:rPr>
      <w:rFonts w:eastAsia="楷体"/>
      <w:sz w:val="28"/>
      <w:szCs w:val="24"/>
    </w:rPr>
  </w:style>
  <w:style w:type="character" w:customStyle="1" w:styleId="4Char">
    <w:name w:val="标题 4 Char"/>
    <w:basedOn w:val="a0"/>
    <w:link w:val="4"/>
    <w:qFormat/>
    <w:rsid w:val="00634398"/>
    <w:rPr>
      <w:rFonts w:ascii="Arial" w:eastAsia="黑体" w:hAnsi="Arial"/>
      <w:sz w:val="23"/>
      <w:szCs w:val="24"/>
    </w:rPr>
  </w:style>
  <w:style w:type="character" w:customStyle="1" w:styleId="5Char">
    <w:name w:val="标题 5 Char"/>
    <w:basedOn w:val="a0"/>
    <w:link w:val="5"/>
    <w:rsid w:val="00634398"/>
    <w:rPr>
      <w:rFonts w:eastAsia="黑体"/>
      <w:sz w:val="23"/>
      <w:szCs w:val="24"/>
    </w:rPr>
  </w:style>
  <w:style w:type="paragraph" w:styleId="a3">
    <w:name w:val="header"/>
    <w:basedOn w:val="a"/>
    <w:link w:val="Char"/>
    <w:uiPriority w:val="99"/>
    <w:unhideWhenUsed/>
    <w:rsid w:val="001432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432C6"/>
    <w:rPr>
      <w:rFonts w:eastAsia="方正书宋_GBK"/>
      <w:sz w:val="18"/>
      <w:szCs w:val="18"/>
    </w:rPr>
  </w:style>
  <w:style w:type="paragraph" w:styleId="a4">
    <w:name w:val="footer"/>
    <w:basedOn w:val="a"/>
    <w:link w:val="Char0"/>
    <w:uiPriority w:val="99"/>
    <w:unhideWhenUsed/>
    <w:rsid w:val="001432C6"/>
    <w:pPr>
      <w:tabs>
        <w:tab w:val="center" w:pos="4153"/>
        <w:tab w:val="right" w:pos="8306"/>
      </w:tabs>
      <w:snapToGrid w:val="0"/>
    </w:pPr>
    <w:rPr>
      <w:sz w:val="18"/>
      <w:szCs w:val="18"/>
    </w:rPr>
  </w:style>
  <w:style w:type="character" w:customStyle="1" w:styleId="Char0">
    <w:name w:val="页脚 Char"/>
    <w:basedOn w:val="a0"/>
    <w:link w:val="a4"/>
    <w:uiPriority w:val="99"/>
    <w:rsid w:val="001432C6"/>
    <w:rPr>
      <w:rFonts w:eastAsia="方正书宋_GBK"/>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21</Pages>
  <Words>1732</Words>
  <Characters>9879</Characters>
  <Application>Microsoft Office Word</Application>
  <DocSecurity>0</DocSecurity>
  <Lines>82</Lines>
  <Paragraphs>23</Paragraphs>
  <ScaleCrop>false</ScaleCrop>
  <Company/>
  <LinksUpToDate>false</LinksUpToDate>
  <CharactersWithSpaces>11588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何亮广</dc:creator>
  <cp:lastModifiedBy>范成柱</cp:lastModifiedBy>
  <cp:revision>2</cp:revision>
  <dcterms:created xsi:type="dcterms:W3CDTF">2019-11-20T03:24:00Z</dcterms:created>
  <dcterms:modified xsi:type="dcterms:W3CDTF">2019-11-20T03:44:00Z</dcterms:modified>
</cp:coreProperties>
</file>